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d6c2" w14:textId="5a9d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2021 жылғы 24 желтоқсандағы № 1/15 шешімі. Қазақстан Республикасының Әділет министрлігінде 2021 жылғы 27 желтоқсанда № 26045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- 3 029 497,4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250 761,0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10 628,4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30 311,8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2 737 796,2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3 206 061,8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20 391,7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59 321,3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38 929,6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(-100,0)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(- 196 856,1)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196 856,1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58 392,0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38 929,6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-177 393,7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бюджетте, облыстық бюджеттен аудандық бюджетке берілетін 1 959 730,0 мың теңге сомасында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аудандық бюджетте, аудандық бюджеттен, ауылдық округтердің бюджеттеріне берілетін 178 913,0 мың теңге сомасында бюджеттік субвенцияның көлемі қарастырылғаны ескерілсін,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Қорғалжын ауылдық округінің 46 026,0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Сабынды ауылдық округінің 20 629,0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ауылдық округінің 19 153,0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Қарашалғын ауылдық округінің 19 818,0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Арықты ауылдық округінің 18 655,0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Майшұқыр ауылдық округінің 20 095,0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Қенбидайық ауылдық округінің 14 626,0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округінің 19 911,0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аудандық бюджетте республикалық бюджеттен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және бюджеттік кредиттердің көрсетілген сомаларын бөлу аудан әкімдігінің қаулысымен белгіленеді.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аудандық бюджетте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көрсетілген сомаларын бөлу аудан әкімдігінің қаулысымен белгіленеді.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3 029 497,4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 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 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2 737 796,2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2 733 214,9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2 733 214,9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603 028,2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баланы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адамадар жеке көмекшінің және есту бойынша мүгедектігі бар адамдар қолмен көрсететiн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адамдарға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 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59 321,3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-196 856,1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477 609,0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нысаналы трансферттер мен бюджеттік кредиттер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Қорғалжын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168 967,4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адамдарға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58 392,0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Қорғалжын аудандық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604 517,5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434 060,8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бойынша демеу-қаржы шығындарын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"Алғашқы жұмыс орны"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 "Ұрпақтар келісімшарты" жобасы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толеуге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аудандық мәдениет үйінің қазандығын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351 743,9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Кеңбидайық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275 583,9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ауылының көше-жол желісін орташа жөндеу (Шохмет Әубәкіров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75 583,9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ауылының көше-жол желісін орташа жөндеу (Абай Құнанбаев, Мадин Рахымжан көшелері)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ауданы, Қорғалжын ауылында көше жарықтандыру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ауылындағы Әліби Жангелдин көшесі 2/2 және 2/3 тұрғын үйлер үшін екі қабатты жатақханаларды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ауылындағы Әліби Жангелдин көшесі № 2/2, 2/3 мекен-жайындағы тұрғын үйлерге арналған екі қабатты жатақханалар үшін сыртқы инженерлік желілер, инфрақұрылым және абаттандыру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аулында мал қорымын салу, ведомстводан тыс кешенді сараптама жүргізу мен қайта қолдану жобасын байланыстыру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