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ca77" w14:textId="d86c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желтоқсандағы № 459 "2021-2023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5 мамырдағы № 45 шешімі. Ақтөбе облысының Әділет департаментінде 2021 жылғы 14 мамырда № 8294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2020 жылғы 23 желтоқсандағы № 459 "2021-2023 жылдарға арналған Алға аудандық бюджетін бекіту туралы" (нормативтік құқықтық актілерді мемлекеттік тіркеу тізілімінде № 7853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"7 903 393,3" сандары "8 213 393,3" сандарымен ауыстырылсын;</w:t>
      </w:r>
    </w:p>
    <w:p>
      <w:pPr>
        <w:spacing w:after="0"/>
        <w:ind w:left="0"/>
        <w:jc w:val="both"/>
      </w:pPr>
      <w:r>
        <w:rPr>
          <w:rFonts w:ascii="Times New Roman"/>
          <w:b w:val="false"/>
          <w:i w:val="false"/>
          <w:color w:val="000000"/>
          <w:sz w:val="28"/>
        </w:rPr>
        <w:t>
      салықтық түсімдер "947 900" сандары "1 257 900"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"8 101 431,1" сандары "8 411 431,1"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5 мамырдағы № 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1 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8 213 393,3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