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c80c" w14:textId="18cc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Алға аудандық әкімдігінің 2018 жылғы 28 маусымдағы № 274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Ақтөбе облысы Алға ауданы әкімдігінің 2021 жылғы 7 қазандағы № 478 қаулысы. Қазақстан Республикасының Әділет министрлігінде 2021 жылғы 11 қазанда № 24690 болып тіркелді</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Ақтөбе облысы Алға аудандық әкімдігінің 2018 жылғы 28 маусымдағы № 274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қосымшаға сәйкес айқындау туралы" (Нормативтік құқықтық актілерді мемлекеттік тіркеу тізілімінде № 3-3-174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жаңа редакцияда жазылсын:</w:t>
      </w:r>
    </w:p>
    <w:bookmarkEnd w:id="1"/>
    <w:p>
      <w:pPr>
        <w:spacing w:after="0"/>
        <w:ind w:left="0"/>
        <w:jc w:val="both"/>
      </w:pPr>
      <w:r>
        <w:rPr>
          <w:rFonts w:ascii="Times New Roman"/>
          <w:b w:val="false"/>
          <w:i w:val="false"/>
          <w:color w:val="000000"/>
          <w:sz w:val="28"/>
        </w:rPr>
        <w:t>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w:t>
      </w:r>
    </w:p>
    <w:bookmarkStart w:name="z4" w:id="2"/>
    <w:p>
      <w:pPr>
        <w:spacing w:after="0"/>
        <w:ind w:left="0"/>
        <w:jc w:val="both"/>
      </w:pPr>
      <w:r>
        <w:rPr>
          <w:rFonts w:ascii="Times New Roman"/>
          <w:b w:val="false"/>
          <w:i w:val="false"/>
          <w:color w:val="000000"/>
          <w:sz w:val="28"/>
        </w:rPr>
        <w:t xml:space="preserve">
      2)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Азаматтық қызметші болып табылатын және ауылдық жерлерде жұмыс iстейтiн әлеуметтiк қамсыздандыру және мәдениет саласындағы мамандар лауазымдарының тiзбесi осы қаулының қосымшасына сәйкес айқындалсын.";</w:t>
      </w:r>
    </w:p>
    <w:bookmarkStart w:name="z5" w:id="3"/>
    <w:p>
      <w:pPr>
        <w:spacing w:after="0"/>
        <w:ind w:left="0"/>
        <w:jc w:val="both"/>
      </w:pPr>
      <w:r>
        <w:rPr>
          <w:rFonts w:ascii="Times New Roman"/>
          <w:b w:val="false"/>
          <w:i w:val="false"/>
          <w:color w:val="000000"/>
          <w:sz w:val="28"/>
        </w:rPr>
        <w:t xml:space="preserve">
      3)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"Ақтөбе облысы Алға аудандық экономика және бюджеттік жоспарлау бөлімі"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Ақтөбе облысы Алға ауданы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Алға ауданы әкімінің орынбасары Г. Ахметоваға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Алға аудандық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2021 жылғы 7 қазандағы № 478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2018 жылғы 28 маусымдағы № 274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 (директорлары)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санаттағы мамандар:библиограф,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библиограф, кітапханашы, дыбыс режиссері, мәдени ұйымдастырушы (негізгі қызметтер), ұжым (үйірме) басшысы, музыкалық жетекші, режиссер, қоюшы- 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санаттағы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библиограф, кітапханашы, дыбыс режиссері, мәдени ұйымдастырушы (негізгі қызметтер), ұжым (үйірме) басшысы, музыкалық жетекші, режиссер, қоюшы-режиссер, хореограф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әлеуметтік жұмыс жөніндегі консультант,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әлеуметтік жұмыс жөніндегі консультант,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әлеуметтік жұмыс жөніндегі консультант,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халықты жұмыспен қамту орталығының әлеуметтік жұмыс жөніндегі консультанты,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халықты жұмыспен қамту орталығының ассистенті</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Ауылдық маңызы бар ММ – бұл ауылдық округтің, ауылдық округтің құрамына кірмейтін кент пен ауылдың жергілікті атқарушы органдар қарамағындағы мемлекеттік мекемелері;</w:t>
      </w:r>
    </w:p>
    <w:p>
      <w:pPr>
        <w:spacing w:after="0"/>
        <w:ind w:left="0"/>
        <w:jc w:val="both"/>
      </w:pPr>
      <w:r>
        <w:rPr>
          <w:rFonts w:ascii="Times New Roman"/>
          <w:b w:val="false"/>
          <w:i w:val="false"/>
          <w:color w:val="000000"/>
          <w:sz w:val="28"/>
        </w:rPr>
        <w:t>
      Ауылдық маңызы бар МҚК – бұл ауылдық округтің, ауылдық округтің құрамына кірмейтін кент пен ауылдың жергілікті атқарушы органдар қарамағындағы мемлекеттік қазыналық кәсіпорындары.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