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b61e" w14:textId="67fb6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&amp;#601;кімдері аппараттарының мемлекеттік қызметшілеріне 2021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2021 жылғы 3 ақпандағы № 11 шешімі. Ақтөбе облысының Әділет департаментінде 2021 жылғы 5 ақпанда № 8045 болып тіркелді. Мерзімі өткендіктен қолданыс тоқтатылды</w:t>
      </w:r>
    </w:p>
    <w:p>
      <w:pPr>
        <w:spacing w:after="0"/>
        <w:ind w:left="0"/>
        <w:jc w:val="both"/>
      </w:pPr>
      <w:r>
        <w:rPr>
          <w:rFonts w:ascii="Times New Roman"/>
          <w:b w:val="false"/>
          <w:i w:val="false"/>
          <w:color w:val="ff0000"/>
          <w:sz w:val="28"/>
        </w:rPr>
        <w:t>
      ЗҚАИ-дың ескертпесі!</w:t>
      </w:r>
    </w:p>
    <w:p>
      <w:pPr>
        <w:spacing w:after="0"/>
        <w:ind w:left="0"/>
        <w:jc w:val="both"/>
      </w:pPr>
      <w:r>
        <w:rPr>
          <w:rFonts w:ascii="Times New Roman"/>
          <w:b w:val="false"/>
          <w:i w:val="false"/>
          <w:color w:val="000000"/>
          <w:sz w:val="28"/>
        </w:rPr>
        <w:t>
      Осы шешім 01.01.2021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1. Шалқар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2021 жылға әлеуметтік қолдау көрсетілсін:</w:t>
      </w:r>
    </w:p>
    <w:bookmarkEnd w:id="1"/>
    <w:p>
      <w:pPr>
        <w:spacing w:after="0"/>
        <w:ind w:left="0"/>
        <w:jc w:val="both"/>
      </w:pPr>
      <w:r>
        <w:rPr>
          <w:rFonts w:ascii="Times New Roman"/>
          <w:b w:val="false"/>
          <w:i w:val="false"/>
          <w:color w:val="000000"/>
          <w:sz w:val="28"/>
        </w:rPr>
        <w:t>
      1) бір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"Шалқар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Шалқар аудандық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Жоламанов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