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2157" w14:textId="b142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2021 жылғы 17 қарашадағы № 10-40 шешімі. Қазақстан Республикасының Әділет министрлігінде 2021 жылы 8 желтоқсанда № 25630 болып тіркелді. Күші жойылды - Жетісу облысы Текелі қалалық мәслихатының 2023 жылғы 14 қарашадағы № 10-56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Текелі қалалық мәслихатының 14.11.2023 </w:t>
      </w:r>
      <w:r>
        <w:rPr>
          <w:rFonts w:ascii="Times New Roman"/>
          <w:b w:val="false"/>
          <w:i w:val="false"/>
          <w:color w:val="ff0000"/>
          <w:sz w:val="28"/>
        </w:rPr>
        <w:t>№ 10-56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Текелі қаласының мәслихаты ШЕШТІ:</w:t>
      </w:r>
    </w:p>
    <w:bookmarkStart w:name="z8" w:id="1"/>
    <w:p>
      <w:pPr>
        <w:spacing w:after="0"/>
        <w:ind w:left="0"/>
        <w:jc w:val="both"/>
      </w:pPr>
      <w:r>
        <w:rPr>
          <w:rFonts w:ascii="Times New Roman"/>
          <w:b w:val="false"/>
          <w:i w:val="false"/>
          <w:color w:val="000000"/>
          <w:sz w:val="28"/>
        </w:rPr>
        <w:t xml:space="preserve">
      1. Текелі қаласында мүгедектер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Текелі қалалық мәслихатының "Текелі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02 тамыздағы № 7-37 (Нормативтік құқықтық актілерді мемлекеттік тіркеу тізілімінде </w:t>
      </w:r>
      <w:r>
        <w:rPr>
          <w:rFonts w:ascii="Times New Roman"/>
          <w:b w:val="false"/>
          <w:i w:val="false"/>
          <w:color w:val="000000"/>
          <w:sz w:val="28"/>
        </w:rPr>
        <w:t>№ 3945</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2021 жылғы 17 қарашадағы № 10-40 шешіміне қосымша</w:t>
            </w:r>
          </w:p>
        </w:tc>
      </w:tr>
    </w:tbl>
    <w:bookmarkStart w:name="z13" w:id="4"/>
    <w:p>
      <w:pPr>
        <w:spacing w:after="0"/>
        <w:ind w:left="0"/>
        <w:jc w:val="left"/>
      </w:pPr>
      <w:r>
        <w:rPr>
          <w:rFonts w:ascii="Times New Roman"/>
          <w:b/>
          <w:i w:val="false"/>
          <w:color w:val="000000"/>
        </w:rPr>
        <w:t xml:space="preserve"> Текелі қаласында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4"/>
    <w:bookmarkStart w:name="z14" w:id="5"/>
    <w:p>
      <w:pPr>
        <w:spacing w:after="0"/>
        <w:ind w:left="0"/>
        <w:jc w:val="both"/>
      </w:pPr>
      <w:r>
        <w:rPr>
          <w:rFonts w:ascii="Times New Roman"/>
          <w:b w:val="false"/>
          <w:i w:val="false"/>
          <w:color w:val="000000"/>
          <w:sz w:val="28"/>
        </w:rPr>
        <w:t xml:space="preserve">
      1. Осы Текелі қаласында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5"/>
    <w:bookmarkStart w:name="z15" w:id="6"/>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мүгедектер қатарындағы кемтар балаларды үйде оқу фактісін растайтын оқу орынының анықтамасы негізінде "Текелі қаласының жұмыспен қамту және әлеуметтік бағдарламалар бөлімі" мемлекеттік мекемесімен жүзеге асырылады.</w:t>
      </w:r>
    </w:p>
    <w:bookmarkEnd w:id="6"/>
    <w:bookmarkStart w:name="z16" w:id="7"/>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 балалардан және оларға қатысты ата-аналары ата-ана құқығынан айырылған мүгедек балалардан басқа) отбасының табысына қарамастан мүгедек балалардың ата-анасының біреуіне немесе өзге де заңды өкілдеріне беріледі.</w:t>
      </w:r>
    </w:p>
    <w:bookmarkEnd w:id="7"/>
    <w:bookmarkStart w:name="z17" w:id="8"/>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18" w:id="9"/>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 баланың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9"/>
    <w:bookmarkStart w:name="z19" w:id="10"/>
    <w:p>
      <w:pPr>
        <w:spacing w:after="0"/>
        <w:ind w:left="0"/>
        <w:jc w:val="both"/>
      </w:pPr>
      <w:r>
        <w:rPr>
          <w:rFonts w:ascii="Times New Roman"/>
          <w:b w:val="false"/>
          <w:i w:val="false"/>
          <w:color w:val="000000"/>
          <w:sz w:val="28"/>
        </w:rPr>
        <w:t>
      6. Мүгедектер қатарындағы кемтар балаларды жеке оқыту жоспары бойынша үйде оқытуға жұмсаған шығындарын өндіріп алу үшін қажетті құжаттар тізбесі шығындарды өтеу қағидаларының 3-қосымшасына сәйкес ұсынылады, ал қандастар үшін қандас куәлігі-жеке бастың идентификациясы.</w:t>
      </w:r>
    </w:p>
    <w:bookmarkEnd w:id="10"/>
    <w:bookmarkStart w:name="z20" w:id="11"/>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8 (сегіз) айлық есептік көрсеткішке тең.</w:t>
      </w:r>
    </w:p>
    <w:bookmarkEnd w:id="11"/>
    <w:bookmarkStart w:name="z21" w:id="12"/>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