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3ae4" w14:textId="cce3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2021 жылғы 27 желтоқсандағы № 21-73 шешімі. Қазақстан Республикасының Әділет министрлігінде 2021 жылы 29 желтоқсанда № 26187 болып тіркелді. Күші жойылды - Жетісу облысы Ескелді аудандық мәслихатының 2023 жылғы 30 қазандағы № 13-44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30.10.2023 </w:t>
      </w:r>
      <w:r>
        <w:rPr>
          <w:rFonts w:ascii="Times New Roman"/>
          <w:b w:val="false"/>
          <w:i w:val="false"/>
          <w:color w:val="ff0000"/>
          <w:sz w:val="28"/>
        </w:rPr>
        <w:t>№ 13-44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әлеуметтiк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Алматы облысы Ескелді аудандық мәслихаты ШЕШТІ:</w:t>
      </w:r>
    </w:p>
    <w:bookmarkStart w:name="z8" w:id="1"/>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Ескелді аудандық мәслихатының "Ескелді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2015 жылғы 9 желтоқсандағы № 59-325 (Нормативтік құқықтық актілерді мемлекеттік тіркеу тізілімінде </w:t>
      </w:r>
      <w:r>
        <w:rPr>
          <w:rFonts w:ascii="Times New Roman"/>
          <w:b w:val="false"/>
          <w:i w:val="false"/>
          <w:color w:val="000000"/>
          <w:sz w:val="28"/>
        </w:rPr>
        <w:t>№ 3674</w:t>
      </w:r>
      <w:r>
        <w:rPr>
          <w:rFonts w:ascii="Times New Roman"/>
          <w:b w:val="false"/>
          <w:i w:val="false"/>
          <w:color w:val="000000"/>
          <w:sz w:val="28"/>
        </w:rPr>
        <w:t xml:space="preserve">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Ескелді аудандық мәслихаты </w:t>
            </w:r>
            <w:r>
              <w:rPr>
                <w:rFonts w:ascii="Times New Roman"/>
                <w:b w:val="false"/>
                <w:i w:val="false"/>
                <w:color w:val="000000"/>
                <w:sz w:val="20"/>
              </w:rPr>
              <w:t xml:space="preserve">2021 жылғы 27 желтоқсандағы № 21-73 </w:t>
            </w:r>
            <w:r>
              <w:rPr>
                <w:rFonts w:ascii="Times New Roman"/>
                <w:b w:val="false"/>
                <w:i w:val="false"/>
                <w:color w:val="000000"/>
                <w:sz w:val="20"/>
              </w:rPr>
              <w:t>шешіміне қосымша</w:t>
            </w:r>
          </w:p>
        </w:tc>
      </w:tr>
    </w:tbl>
    <w:bookmarkStart w:name="z16" w:id="4"/>
    <w:p>
      <w:pPr>
        <w:spacing w:after="0"/>
        <w:ind w:left="0"/>
        <w:jc w:val="left"/>
      </w:pPr>
      <w:r>
        <w:rPr>
          <w:rFonts w:ascii="Times New Roman"/>
          <w:b/>
          <w:i w:val="false"/>
          <w:color w:val="000000"/>
        </w:rPr>
        <w:t xml:space="preserve"> Мүгедектер қатарындағы кемтар балаларды жеке оқыту жоспары бойынша үйде оқытуға жұмсаған шығындарын өндіріп алу тәртібі мен мөлшері</w:t>
      </w:r>
    </w:p>
    <w:bookmarkEnd w:id="4"/>
    <w:bookmarkStart w:name="z17" w:id="5"/>
    <w:p>
      <w:pPr>
        <w:spacing w:after="0"/>
        <w:ind w:left="0"/>
        <w:jc w:val="both"/>
      </w:pPr>
      <w:r>
        <w:rPr>
          <w:rFonts w:ascii="Times New Roman"/>
          <w:b w:val="false"/>
          <w:i w:val="false"/>
          <w:color w:val="000000"/>
          <w:sz w:val="28"/>
        </w:rPr>
        <w:t xml:space="preserve">
      1. Осы мүгедектер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"Ескелді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(Нормативтік құқықтық актілерді мемлекеттік тіркеу тізілімінде № 3674 болып тіркелген) мемлекеттік қызметін көрсету қағидаларына (бұдан әрі-шығындарды өтеу қағидалары) сәйкес әзірленді.</w:t>
      </w:r>
    </w:p>
    <w:bookmarkEnd w:id="5"/>
    <w:bookmarkStart w:name="z18" w:id="6"/>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 баланың үйде оқу фактісін растайтын оқу орнының анықтамасы негізінде ай сайын "Ескелді ауданының жұмыспен қамту және әлеуметтік бағдарламалар бөлімі" мемлекеттік мекемесімен жүргізіледі.</w:t>
      </w:r>
    </w:p>
    <w:bookmarkEnd w:id="6"/>
    <w:bookmarkStart w:name="z1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 балалардан және оларға қатысты ата-аналары ата-ана құқығынан айырылған мүгедек балалардан басқа) отбасының табысына қарамастан мүгедек балалардың ата-анасының біреуіне немесе өзге де заңды өкілдеріне беріледі.</w:t>
      </w:r>
    </w:p>
    <w:bookmarkEnd w:id="7"/>
    <w:bookmarkStart w:name="z20" w:id="8"/>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 және көрсетілген кезеңге тоқсан сайын төленеді.</w:t>
      </w:r>
    </w:p>
    <w:bookmarkEnd w:id="8"/>
    <w:bookmarkStart w:name="z21"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туындағанда (мүгедек балалардың он сегіз жасқа толуы, мүгедектік мерзімінің аяқталуы, мүгедек баланың мемлекеттік мекемелерде оқып жатқан кезеңі, мүгедек баланың қайтыс болуы) төлемдер тиісті жағдайлар туындағаннан кейінгі айдан бастап тоқтатылады.</w:t>
      </w:r>
    </w:p>
    <w:bookmarkEnd w:id="9"/>
    <w:bookmarkStart w:name="z22" w:id="10"/>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ұсынылады, ал қандастар үшін - қандас куәлігі - жеке басын сәйкестендіру үшін.</w:t>
      </w:r>
    </w:p>
    <w:bookmarkEnd w:id="10"/>
    <w:bookmarkStart w:name="z23" w:id="11"/>
    <w:p>
      <w:pPr>
        <w:spacing w:after="0"/>
        <w:ind w:left="0"/>
        <w:jc w:val="both"/>
      </w:pPr>
      <w:r>
        <w:rPr>
          <w:rFonts w:ascii="Times New Roman"/>
          <w:b w:val="false"/>
          <w:i w:val="false"/>
          <w:color w:val="000000"/>
          <w:sz w:val="28"/>
        </w:rPr>
        <w:t>
      7. Мүгедектер қатарындағы кемтар балаларды жеке оқыту жоспары бойынша үйде оқытуға жұмсаған шығындарын өндіріп алу мөлшері әр мүгедек балаға сегіз айлық есептік көрсеткішке тең.</w:t>
      </w:r>
    </w:p>
    <w:bookmarkEnd w:id="11"/>
    <w:bookmarkStart w:name="z24" w:id="12"/>
    <w:p>
      <w:pPr>
        <w:spacing w:after="0"/>
        <w:ind w:left="0"/>
        <w:jc w:val="both"/>
      </w:pPr>
      <w:r>
        <w:rPr>
          <w:rFonts w:ascii="Times New Roman"/>
          <w:b w:val="false"/>
          <w:i w:val="false"/>
          <w:color w:val="000000"/>
          <w:sz w:val="28"/>
        </w:rPr>
        <w:t>
      8. Оқытуға жұмсаған шығындарын өндіріп алудан бас тарту үшін негіздер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