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a559" w14:textId="9a1a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2020 жылғы 23 қыркүйектегі № 66-2 "Көксу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Алматы облысы Көксу аудандық мәслихатының 2021 жылғы 24 қарашадағы № 16-2 шешімі. Қазақстан Республикасының Әділет министрлігінде 2021 жылы 9 желтоқсанда № 25672 болып тіркелді</w:t>
      </w:r>
    </w:p>
    <w:p>
      <w:pPr>
        <w:spacing w:after="0"/>
        <w:ind w:left="0"/>
        <w:jc w:val="both"/>
      </w:pPr>
      <w:bookmarkStart w:name="z7" w:id="0"/>
      <w:r>
        <w:rPr>
          <w:rFonts w:ascii="Times New Roman"/>
          <w:b w:val="false"/>
          <w:i w:val="false"/>
          <w:color w:val="000000"/>
          <w:sz w:val="28"/>
        </w:rPr>
        <w:t>
      Көксу ауданының мәслихаты ШЕШТІ:</w:t>
      </w:r>
    </w:p>
    <w:bookmarkEnd w:id="0"/>
    <w:bookmarkStart w:name="z8" w:id="1"/>
    <w:p>
      <w:pPr>
        <w:spacing w:after="0"/>
        <w:ind w:left="0"/>
        <w:jc w:val="both"/>
      </w:pPr>
      <w:r>
        <w:rPr>
          <w:rFonts w:ascii="Times New Roman"/>
          <w:b w:val="false"/>
          <w:i w:val="false"/>
          <w:color w:val="000000"/>
          <w:sz w:val="28"/>
        </w:rPr>
        <w:t xml:space="preserve">
      1. Көксу ауданы мәслихатының "Көксу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 2020 жылғы 23 қыркүйектегі № 66-2 (Нормативтік құқықтық актілерді мемлекеттік тіркеу тізілімінде </w:t>
      </w:r>
      <w:r>
        <w:rPr>
          <w:rFonts w:ascii="Times New Roman"/>
          <w:b w:val="false"/>
          <w:i w:val="false"/>
          <w:color w:val="000000"/>
          <w:sz w:val="28"/>
        </w:rPr>
        <w:t>№ 5677</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"Көксу ауданының азаматтық қызметші болып табылатын және ауылдық елдi мекендерде жұмыс iстейтiн әлеуметтiк қамсыздандыру және мәдениет саласындағы мамандарына жиырма бес пайызға жоғарылатылған айлықақылар мен тарифтік мөлшерлемелер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2" w:id="4"/>
    <w:p>
      <w:pPr>
        <w:spacing w:after="0"/>
        <w:ind w:left="0"/>
        <w:jc w:val="both"/>
      </w:pPr>
      <w:r>
        <w:rPr>
          <w:rFonts w:ascii="Times New Roman"/>
          <w:b w:val="false"/>
          <w:i w:val="false"/>
          <w:color w:val="000000"/>
          <w:sz w:val="28"/>
        </w:rPr>
        <w:t>
      "1. Көксу ауданында азаматтық қызметші болып табылатын және ауылдық елдi мекендерде жұмыс iстейтiн әлеуметтiк қамсыздандыру, мәдениет саласындағы мамандарына,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4"/>
    <w:bookmarkStart w:name="z13"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Байжуманов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