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78aa" w14:textId="27b7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2020 жылғы 3 тамыздағы № 71-344 "Райымбек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тарифтік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Алматы облысы Райымбек аудандық мәслихатының 2021 жылғы 28 қазандағы № 14-61 шешімі. Қазақстан Республикасының Әділет министрлігінде 2021 жылы 17 қарашада № 25191 болып тіркелді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Райымбек аудандық мәслихатының "Райымбек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ұйымдарда жұмыс істейтін аталған мамандарға жиырма бес пайызға жоғарылатылған айлықақылар мен тарифтік мөлшерлемелер белгілеу туралы" 2020 жылғы 3 тамызы № 71-344 (Нормативтік құқықтық актілерді тіркеу тізілімінде </w:t>
      </w:r>
      <w:r>
        <w:rPr>
          <w:rFonts w:ascii="Times New Roman"/>
          <w:b w:val="false"/>
          <w:i w:val="false"/>
          <w:color w:val="000000"/>
          <w:sz w:val="28"/>
        </w:rPr>
        <w:t>№ 5604</w:t>
      </w:r>
      <w:r>
        <w:rPr>
          <w:rFonts w:ascii="Times New Roman"/>
          <w:b w:val="false"/>
          <w:i w:val="false"/>
          <w:color w:val="000000"/>
          <w:sz w:val="28"/>
        </w:rPr>
        <w:t xml:space="preserve"> болып тіркелген) шешіміне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"Райымбек ауданының азаматтық қызметші болып табылатын және ауылдық елдi мекендерде жұмыс iстейтiн әлеуметтiк қамсыздандыру, мәдениет саласындағы мамандарына жиырма бес пайызға жоғарылатылған айлықақылар мен тарифтік мөлшерлемелер белгілеу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2" w:id="4"/>
    <w:p>
      <w:pPr>
        <w:spacing w:after="0"/>
        <w:ind w:left="0"/>
        <w:jc w:val="both"/>
      </w:pPr>
      <w:r>
        <w:rPr>
          <w:rFonts w:ascii="Times New Roman"/>
          <w:b w:val="false"/>
          <w:i w:val="false"/>
          <w:color w:val="000000"/>
          <w:sz w:val="28"/>
        </w:rPr>
        <w:t>
      "1. Райымбек ауданының азаматтық қызметші болып табылатын және ауылдық жерде жұмыс iстейтiн әлеуметтiк қамсыздандыру, мәдениет саласындағы мамандарына, сондай-ақ жергілікті бюджеттерден қаржыландырылатын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4"/>
    <w:bookmarkStart w:name="z13"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Райымбекского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