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97ed" w14:textId="5e39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2020 жылғы 10 қыркүйектегі №73-4 "Қордай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10 желтоқсандағы № 16-4 шешімі. Қазақстан Республикасының Әділет министрлігінде 2021 жылғы 22 желтоқсанда № 25920 болып тіркелді</w:t>
      </w:r>
    </w:p>
    <w:p>
      <w:pPr>
        <w:spacing w:after="0"/>
        <w:ind w:left="0"/>
        <w:jc w:val="both"/>
      </w:pPr>
      <w:bookmarkStart w:name="z7" w:id="0"/>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Қордай аудандық мәслихатының "Қордай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 2020 жылғы 10 қыркүйектегі №73-4 шешіміне (нормативтік құқықтық актілерді мемлекеттік тіркеу Тізілімінде </w:t>
      </w:r>
      <w:r>
        <w:rPr>
          <w:rFonts w:ascii="Times New Roman"/>
          <w:b w:val="false"/>
          <w:i w:val="false"/>
          <w:color w:val="000000"/>
          <w:sz w:val="28"/>
        </w:rPr>
        <w:t>№ 4751</w:t>
      </w:r>
      <w:r>
        <w:rPr>
          <w:rFonts w:ascii="Times New Roman"/>
          <w:b w:val="false"/>
          <w:i w:val="false"/>
          <w:color w:val="000000"/>
          <w:sz w:val="28"/>
        </w:rPr>
        <w:t xml:space="preserve"> болып тіркелген)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"Қордай ауданында жеке оқыту жоспары бойынша мүгедектер қатарындағы кемтар балаларды үйде оқытуға жұмсалған шығындарды өтеу тәрітібі мен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Осы шешімнің қосымшасына сәйкес Қордай ауданында жеке оқыту жоспары бойынша мүгедектер қатарындағы кемтар балаларды үйде оқытуға жұмсалған шығындарды өтеу тәрітібі мен мөлшері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10 желтоқсандағы </w:t>
            </w:r>
            <w:r>
              <w:br/>
            </w:r>
            <w:r>
              <w:rPr>
                <w:rFonts w:ascii="Times New Roman"/>
                <w:b w:val="false"/>
                <w:i w:val="false"/>
                <w:color w:val="000000"/>
                <w:sz w:val="20"/>
              </w:rPr>
              <w:t>№ 16-4</w:t>
            </w:r>
            <w:r>
              <w:rPr>
                <w:rFonts w:ascii="Times New Roman"/>
                <w:b w:val="false"/>
                <w:i w:val="false"/>
                <w:color w:val="000000"/>
                <w:sz w:val="20"/>
              </w:rPr>
              <w:t xml:space="preserve"> шешімге қосымша</w:t>
            </w:r>
          </w:p>
        </w:tc>
      </w:tr>
    </w:tbl>
    <w:bookmarkStart w:name="z19" w:id="8"/>
    <w:p>
      <w:pPr>
        <w:spacing w:after="0"/>
        <w:ind w:left="0"/>
        <w:jc w:val="left"/>
      </w:pPr>
      <w:r>
        <w:rPr>
          <w:rFonts w:ascii="Times New Roman"/>
          <w:b/>
          <w:i w:val="false"/>
          <w:color w:val="000000"/>
        </w:rPr>
        <w:t xml:space="preserve"> Қордай ауданында жеке оқыту жоспары бойынша мүгедектер қатарындағы кемтар балаларды үйде оқытуға жұмсалған шығындарды өтеу тәрітібі мен мөлшері</w:t>
      </w:r>
    </w:p>
    <w:bookmarkEnd w:id="8"/>
    <w:bookmarkStart w:name="z20" w:id="9"/>
    <w:p>
      <w:pPr>
        <w:spacing w:after="0"/>
        <w:ind w:left="0"/>
        <w:jc w:val="both"/>
      </w:pPr>
      <w:r>
        <w:rPr>
          <w:rFonts w:ascii="Times New Roman"/>
          <w:b w:val="false"/>
          <w:i w:val="false"/>
          <w:color w:val="000000"/>
          <w:sz w:val="28"/>
        </w:rPr>
        <w:t xml:space="preserve">
      1. Осы Қордай ауданында жеке оқыту жоспары бойынша мүгедектер қатарындағы кемтар балаларды үйде оқытуға жұмсалған шығындарды өтеу тәртібі мен мөлшері "Әлеуметтік – 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бұйрығымен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сәйкес әзірленді.</w:t>
      </w:r>
    </w:p>
    <w:bookmarkEnd w:id="9"/>
    <w:bookmarkStart w:name="z21" w:id="10"/>
    <w:p>
      <w:pPr>
        <w:spacing w:after="0"/>
        <w:ind w:left="0"/>
        <w:jc w:val="both"/>
      </w:pPr>
      <w:r>
        <w:rPr>
          <w:rFonts w:ascii="Times New Roman"/>
          <w:b w:val="false"/>
          <w:i w:val="false"/>
          <w:color w:val="000000"/>
          <w:sz w:val="28"/>
        </w:rPr>
        <w:t>
      2. Қордай ауданында жеке оқыту жоспары бойынша мүгедектер қатарындағы кемтар балаларды үйде оқытуға жұмсалған шығындарды өтеу (бұдан әрі - оқытуға жұмсалған шығындарды өтеу) мүгедек баланы үйде оқу фактісін растайтын оқу орнының анықтамасы негізінде "Жамбыл облысы Қордай ауданы әкімдігінің жұмыспен қамту және әлеуметтік бағдарламалар бөлімі" мемлекеттік мекемесімен жүргізіледі.</w:t>
      </w:r>
    </w:p>
    <w:bookmarkEnd w:id="10"/>
    <w:bookmarkStart w:name="z22"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жұмсалған шығындарды өтеу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4" w:id="13"/>
    <w:p>
      <w:pPr>
        <w:spacing w:after="0"/>
        <w:ind w:left="0"/>
        <w:jc w:val="both"/>
      </w:pPr>
      <w:r>
        <w:rPr>
          <w:rFonts w:ascii="Times New Roman"/>
          <w:b w:val="false"/>
          <w:i w:val="false"/>
          <w:color w:val="000000"/>
          <w:sz w:val="28"/>
        </w:rPr>
        <w:t>
      5. Шығындарды өтеуді тоқтатуға әкеп соққан жағдайлар туындағанда (мүгедек балалардың он сегіз жасқа толуы, мүгедектік мерзімінің аяқталуы, мүгедек баланың мемлекеттік мекемелерде оқып жатқан кезеңінде, мүгедек баланың қайтыс болуы)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6. Оқытуға жұмсалған шығындарды өтеу үшін қажетті құжаттар тізбесі Шығындарды өтеу қағидаларының 3-қосымшасына сәйкес ұсынылады, ал қандастар үшін қандас куәлігі - жеке басты куәландыратын құжат.</w:t>
      </w:r>
    </w:p>
    <w:bookmarkEnd w:id="14"/>
    <w:bookmarkStart w:name="z26" w:id="15"/>
    <w:p>
      <w:pPr>
        <w:spacing w:after="0"/>
        <w:ind w:left="0"/>
        <w:jc w:val="both"/>
      </w:pPr>
      <w:r>
        <w:rPr>
          <w:rFonts w:ascii="Times New Roman"/>
          <w:b w:val="false"/>
          <w:i w:val="false"/>
          <w:color w:val="000000"/>
          <w:sz w:val="28"/>
        </w:rPr>
        <w:t>
      7. Оқытуға жұмсалған шығындарды өтеудің мөлшері әр мүгедек балаға алты айлық есептік көрсеткішке тең.</w:t>
      </w:r>
    </w:p>
    <w:bookmarkEnd w:id="15"/>
    <w:bookmarkStart w:name="z27" w:id="16"/>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