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c8eb" w14:textId="b58c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2012 жылғы 5 сәуірдегі № 11/01 "Қарағанды облысының Матақ, Жарлы, Каркаралинка өзендерінде су қорғау аймақтары мен белдеулерін орнату және оларды шаруашылыққа пайдалану тәртібі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2021 жылғы 23 сәуірдегі № 29/02 қаулысы. Қарағанды облысының Әділет департаментінде 2021 жылғы 4 мамырда № 6326 болып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2012 жылғы 5 сәуірдегі № 11/01 "Қарағанды облысының Матақ, Жарлы, Каркаралинка өзендерінде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1908 болып тіркелген, 2012 жылғы 29 мамырдағы № 87 (21 294) "Орталық Қазақстан" және 2012 жылғы 29 мамырдағы №63 (21 227) "Индустриальная Караганда" газеттерінде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1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"1) "Қарағанды облысының Матақ өзенінде су қорғау аймақтарын, белдеулерін және оларды шаруашылыққа пайдалану режимін белгілеу" және "Алайғыр" БК" Жауапкершілік шектеулі серіктестігі флотоконцентрат қоймасы бар теміржол тұйығының іргелес аумағында құрылысы жоспарланып отырған Матақ өзені арнасының учаскесінде су қорғау аймағы мен белдеуін және оларды шаруашылыққа пайдалану режимін белгілеу" жобасын түзету;".</w:t>
      </w:r>
    </w:p>
    <w:bookmarkEnd w:id="3"/>
    <w:bookmarkStart w:name="z8" w:id="4"/>
    <w:p>
      <w:pPr>
        <w:spacing w:after="0"/>
        <w:ind w:left="0"/>
        <w:jc w:val="both"/>
      </w:pPr>
      <w:r>
        <w:rPr>
          <w:rFonts w:ascii="Times New Roman"/>
          <w:b w:val="false"/>
          <w:i w:val="false"/>
          <w:color w:val="000000"/>
          <w:sz w:val="28"/>
        </w:rPr>
        <w:t>
      2. "Қарағанды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 осы қаулының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А. С. Есмағамбетова</w:t>
            </w:r>
            <w:r>
              <w:rPr>
                <w:rFonts w:ascii="Times New Roman"/>
                <w:b w:val="false"/>
                <w:i w:val="false"/>
                <w:color w:val="000000"/>
                <w:sz w:val="20"/>
              </w:rPr>
              <w:t>
</w:t>
            </w:r>
          </w:p>
        </w:tc>
      </w:tr>
    </w:tbl>
    <w:bookmarkStart w:name="z18" w:id="8"/>
    <w:p>
      <w:pPr>
        <w:spacing w:after="0"/>
        <w:ind w:left="0"/>
        <w:jc w:val="both"/>
      </w:pPr>
      <w:r>
        <w:rPr>
          <w:rFonts w:ascii="Times New Roman"/>
          <w:b w:val="false"/>
          <w:i w:val="false"/>
          <w:color w:val="000000"/>
          <w:sz w:val="28"/>
        </w:rPr>
        <w:t>
      "_____" _____________</w:t>
      </w:r>
    </w:p>
    <w:bookmarkEnd w:id="8"/>
    <w:bookmarkStart w:name="z19" w:id="9"/>
    <w:p>
      <w:pPr>
        <w:spacing w:after="0"/>
        <w:ind w:left="0"/>
        <w:jc w:val="both"/>
      </w:pPr>
      <w:r>
        <w:rPr>
          <w:rFonts w:ascii="Times New Roman"/>
          <w:b w:val="false"/>
          <w:i w:val="false"/>
          <w:color w:val="000000"/>
          <w:sz w:val="28"/>
        </w:rPr>
        <w:t>
      "КЕЛІСІЛДІ"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Экология, геология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Нұра-Сарысу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бассейндік инспекциясы" республикалық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________________М. С. Аккожин</w:t>
            </w:r>
            <w:r>
              <w:rPr>
                <w:rFonts w:ascii="Times New Roman"/>
                <w:b w:val="false"/>
                <w:i w:val="false"/>
                <w:color w:val="000000"/>
                <w:sz w:val="20"/>
              </w:rPr>
              <w:t>
</w:t>
            </w:r>
          </w:p>
        </w:tc>
      </w:tr>
    </w:tbl>
    <w:bookmarkStart w:name="z29" w:id="10"/>
    <w:p>
      <w:pPr>
        <w:spacing w:after="0"/>
        <w:ind w:left="0"/>
        <w:jc w:val="both"/>
      </w:pPr>
      <w:r>
        <w:rPr>
          <w:rFonts w:ascii="Times New Roman"/>
          <w:b w:val="false"/>
          <w:i w:val="false"/>
          <w:color w:val="000000"/>
          <w:sz w:val="28"/>
        </w:rPr>
        <w:t>
      "_____" ______________</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