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8211" w14:textId="f448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Қарағанды және Балқаш қалаларының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9 желтоқсандағы № 88/01 бірлескен қаулысы және Қарағанды облыстық мәслихатының 2021 жылғы 9 желтоқсандағы № 127 шешімі. Қазақстан Республикасының Әділет министрлігінде 2022 жылғы 10 қаңтарда № 26419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Қазақстан Республикасы Үкіметінің жанындағы Республикалық ономастика комиссиясының 2021 жылғы 7 сәуіріндегі қорытындысы негізінде және тиісті аумақ халқының пікірін ескере отырып, Қарағанды облысының әкімдігі ҚАУЛЫ ЕТЕДІ және Қарағанды облыстық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Қарағанды қаласының келесі құрамдас бөлігі: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ауданы – Әлихан Бөкейхан ауданы болып қайта аталсын.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Балқаш қаласының келесі құрамдас бөліктері: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– Абай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– Ынтымақ көшесі болып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қаулы мен шешім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