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fac7" w14:textId="97ff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2021 жылғы 23 шілдедегі № 87 шешімі. Қазақстан Республикасының Әділет министрлігінде 2021 жылғы 28 шілдеде № 23737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сәйкес Сәтбаев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2021 жылға бір шаршы метр үшін 36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Сәтбаев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