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3c1e" w14:textId="d463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2020 жылғы 24 желтоқсандағы № 1780/45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23 желтоқсандағы № 100/10 шешімі. Қазақстан Республикасының Әділет министрлігінде 2021 жылғы 24 желтоқсанда № 25990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"2021-2023 жылдарға арналған қалалық бюджет туралы" 2020 жылғы 24 желтоқсандағы № 1780/45 болып (Нормативтік құқықтық актілерді мемлекеттік тіркеутізілімінде № 21959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11 264 864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1 911 053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23 411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74 959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9 255 441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–11 810 976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109 261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109 261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-655 373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655 373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655 373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 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берiлетiн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272 214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қ,бассейні бар дене –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1780/45 шешіміне 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бюджеттік бағдарламалар әкімшілеріне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талап етілетін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2 170 758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облысының, Шахтинск қаласының, Шахан кентінде қазандық және жылу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2 кезектегі су құбырларының желісін қайта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қаласы, Карл Маркс көшесі, 54 құрылыс 5 қабатты тұрғын үй қурылысы (абаттандырусыз және сыртқы инженерлік желілерсіз)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қ, бассейні бар дене – сауықтыру кешенінің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