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2bdb2" w14:textId="1e2b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шараларын 2021 жылы ұсыну туралы</w:t>
      </w:r>
    </w:p>
    <w:p>
      <w:pPr>
        <w:spacing w:after="0"/>
        <w:ind w:left="0"/>
        <w:jc w:val="both"/>
      </w:pPr>
      <w:r>
        <w:rPr>
          <w:rFonts w:ascii="Times New Roman"/>
          <w:b w:val="false"/>
          <w:i w:val="false"/>
          <w:color w:val="000000"/>
          <w:sz w:val="28"/>
        </w:rPr>
        <w:t>Қарағанды облысы Қарқаралы аудандық мәслихатының 2021 жылғы 8 қаңтардағы № VI-66/549 шешімі. Қарағанды облысының Әділет департаментінде 2021 жылғы 16 қаңтарда № 6166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Республиқасының 2005 жылғы 8 шілдедегі № 66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9946 болып тіркелген), аудандық мәслихат ШЕШІМ ЕТТІ:</w:t>
      </w:r>
    </w:p>
    <w:bookmarkEnd w:id="0"/>
    <w:bookmarkStart w:name="z5" w:id="1"/>
    <w:p>
      <w:pPr>
        <w:spacing w:after="0"/>
        <w:ind w:left="0"/>
        <w:jc w:val="both"/>
      </w:pPr>
      <w:r>
        <w:rPr>
          <w:rFonts w:ascii="Times New Roman"/>
          <w:b w:val="false"/>
          <w:i w:val="false"/>
          <w:color w:val="000000"/>
          <w:sz w:val="28"/>
        </w:rPr>
        <w:t>
      1. Қарқаралы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 2021 жылы ұсынылсын.</w:t>
      </w:r>
    </w:p>
    <w:bookmarkEnd w:id="1"/>
    <w:bookmarkStart w:name="z6" w:id="2"/>
    <w:p>
      <w:pPr>
        <w:spacing w:after="0"/>
        <w:ind w:left="0"/>
        <w:jc w:val="both"/>
      </w:pPr>
      <w:r>
        <w:rPr>
          <w:rFonts w:ascii="Times New Roman"/>
          <w:b w:val="false"/>
          <w:i w:val="false"/>
          <w:color w:val="000000"/>
          <w:sz w:val="28"/>
        </w:rPr>
        <w:t>
      2. Осы шешімнің орындалуын бақылау аудандық мәслихаттың бюджет саясаты және экономика, аграрлық мәселер, экология, өндіріс, құрылыс, байланыс, көлік және коммуналдық шаруашылық жөніндегі тұрақты комиссиясына жүктелсін (Т.Даутов).</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