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7415" w14:textId="7e47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2021 жылғы 14 сәуірдегі № 156 қаулысы. Қарағанды облысының Әділет департаментінде 2021 жылғы 27 сәуірде № 6322 болып тіркелді. Күші жойылды - Қарағанды облысы Қарқаралы ауданының әкімдігінің 2024 жылғы 11 қазандағы № 303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ауданының әкімдігінің 11.10.2024 </w:t>
      </w:r>
      <w:r>
        <w:rPr>
          <w:rFonts w:ascii="Times New Roman"/>
          <w:b w:val="false"/>
          <w:i w:val="false"/>
          <w:color w:val="ff0000"/>
          <w:sz w:val="28"/>
        </w:rPr>
        <w:t>№ 303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және 01.01.2024 бастап туындалған құқықтық қатынастарға қолданылады).</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бюджеттен қаржыландырылатын азаматтық қызметшілер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алуға құқылы азаматтық қызметші болып табылатын лауазымдарының тізбесі айқындалсын.</w:t>
      </w:r>
    </w:p>
    <w:bookmarkEnd w:id="1"/>
    <w:bookmarkStart w:name="z6" w:id="2"/>
    <w:p>
      <w:pPr>
        <w:spacing w:after="0"/>
        <w:ind w:left="0"/>
        <w:jc w:val="both"/>
      </w:pPr>
      <w:r>
        <w:rPr>
          <w:rFonts w:ascii="Times New Roman"/>
          <w:b w:val="false"/>
          <w:i w:val="false"/>
          <w:color w:val="000000"/>
          <w:sz w:val="28"/>
        </w:rPr>
        <w:t xml:space="preserve">
      2. Қарқаралы ауданы әкімдігінің 2016 жылғы 26 мамырдағы № 125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3848 тіркелген, 2016 жылғы 18 маусымдағы "Қарқаралы" № 49-50 (11340) газетінде, "Әділет" ақпараттық-құқықтық жүйесінде 2016 жылы 22 маусымда жарияланған, Қазақстан Республикасы нормативтік құқықтық актілерінің эталондық бақылау банкінде электрондық түрде 2016 жылы 22 тамызда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xml:space="preserve">
      3. Қарқаралы ауданы әкімдігінің 2020 жылғы 24 қаңтардағы №16 "Қарқаралы ауданы әкімдігінің 2016 жылғы 26 мамырдағы №125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5692 тіркелген, 2020 жылғы 8 ақпандағы "Қарқаралы" № 6 (11753) газетінде, Қазақстан Республикасы нормативтік құқықтық актілерінің эталондық бақылау банкінде электрондық түрде 2020 жылы 30 қаңтарда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4. "Қарқаралы ауданының экономика және қаржы бөлімі"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қаулыны ресми жарияланғанынан кейін аудан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5. Осы қаулының орындалысын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6. Осы қаулы алғаш ресми жарияланған күнінен бастап қолданысқа енгізіледi.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w:t>
            </w:r>
            <w:r>
              <w:br/>
            </w:r>
            <w:r>
              <w:rPr>
                <w:rFonts w:ascii="Times New Roman"/>
                <w:b w:val="false"/>
                <w:i w:val="false"/>
                <w:color w:val="000000"/>
                <w:sz w:val="20"/>
              </w:rPr>
              <w:t>әкімдігінің</w:t>
            </w:r>
            <w:r>
              <w:br/>
            </w:r>
            <w:r>
              <w:rPr>
                <w:rFonts w:ascii="Times New Roman"/>
                <w:b w:val="false"/>
                <w:i w:val="false"/>
                <w:color w:val="000000"/>
                <w:sz w:val="20"/>
              </w:rPr>
              <w:t>2021 жылғы 14</w:t>
            </w:r>
            <w:r>
              <w:br/>
            </w:r>
            <w:r>
              <w:rPr>
                <w:rFonts w:ascii="Times New Roman"/>
                <w:b w:val="false"/>
                <w:i w:val="false"/>
                <w:color w:val="000000"/>
                <w:sz w:val="20"/>
              </w:rPr>
              <w:t>сәуірдегі</w:t>
            </w:r>
            <w:r>
              <w:br/>
            </w:r>
            <w:r>
              <w:rPr>
                <w:rFonts w:ascii="Times New Roman"/>
                <w:b w:val="false"/>
                <w:i w:val="false"/>
                <w:color w:val="000000"/>
                <w:sz w:val="20"/>
              </w:rPr>
              <w:t>№ 156</w:t>
            </w:r>
            <w:r>
              <w:br/>
            </w:r>
            <w:r>
              <w:rPr>
                <w:rFonts w:ascii="Times New Roman"/>
                <w:b w:val="false"/>
                <w:i w:val="false"/>
                <w:color w:val="000000"/>
                <w:sz w:val="20"/>
              </w:rPr>
              <w:t>қаулысына қосымша</w:t>
            </w:r>
          </w:p>
        </w:tc>
      </w:tr>
    </w:tbl>
    <w:bookmarkStart w:name="z19" w:id="10"/>
    <w:p>
      <w:pPr>
        <w:spacing w:after="0"/>
        <w:ind w:left="0"/>
        <w:jc w:val="left"/>
      </w:pPr>
      <w:r>
        <w:rPr>
          <w:rFonts w:ascii="Times New Roman"/>
          <w:b/>
          <w:i w:val="false"/>
          <w:color w:val="000000"/>
        </w:rPr>
        <w:t xml:space="preserve"> Аудандық бюджеттен қаржыландырылатын азаматтық қызметшілер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алуға құқылы азаматтық қызметші болып табылатын лауазымдарының тізбесі</w:t>
      </w:r>
    </w:p>
    <w:bookmarkEnd w:id="10"/>
    <w:bookmarkStart w:name="z20" w:id="11"/>
    <w:p>
      <w:pPr>
        <w:spacing w:after="0"/>
        <w:ind w:left="0"/>
        <w:jc w:val="both"/>
      </w:pPr>
      <w:r>
        <w:rPr>
          <w:rFonts w:ascii="Times New Roman"/>
          <w:b w:val="false"/>
          <w:i w:val="false"/>
          <w:color w:val="000000"/>
          <w:sz w:val="28"/>
        </w:rPr>
        <w:t>
      1. Мәдениет мамандарының лауазымдары:</w:t>
      </w:r>
    </w:p>
    <w:bookmarkEnd w:id="11"/>
    <w:bookmarkStart w:name="z21" w:id="12"/>
    <w:p>
      <w:pPr>
        <w:spacing w:after="0"/>
        <w:ind w:left="0"/>
        <w:jc w:val="both"/>
      </w:pPr>
      <w:r>
        <w:rPr>
          <w:rFonts w:ascii="Times New Roman"/>
          <w:b w:val="false"/>
          <w:i w:val="false"/>
          <w:color w:val="000000"/>
          <w:sz w:val="28"/>
        </w:rPr>
        <w:t>
      1) ММ және КМҚК басшысы (директоры);</w:t>
      </w:r>
    </w:p>
    <w:bookmarkEnd w:id="12"/>
    <w:bookmarkStart w:name="z22" w:id="13"/>
    <w:p>
      <w:pPr>
        <w:spacing w:after="0"/>
        <w:ind w:left="0"/>
        <w:jc w:val="both"/>
      </w:pPr>
      <w:r>
        <w:rPr>
          <w:rFonts w:ascii="Times New Roman"/>
          <w:b w:val="false"/>
          <w:i w:val="false"/>
          <w:color w:val="000000"/>
          <w:sz w:val="28"/>
        </w:rPr>
        <w:t>
      2) кітапхана меңгерушісі;</w:t>
      </w:r>
    </w:p>
    <w:bookmarkEnd w:id="13"/>
    <w:bookmarkStart w:name="z23" w:id="14"/>
    <w:p>
      <w:pPr>
        <w:spacing w:after="0"/>
        <w:ind w:left="0"/>
        <w:jc w:val="both"/>
      </w:pPr>
      <w:r>
        <w:rPr>
          <w:rFonts w:ascii="Times New Roman"/>
          <w:b w:val="false"/>
          <w:i w:val="false"/>
          <w:color w:val="000000"/>
          <w:sz w:val="28"/>
        </w:rPr>
        <w:t>
      3) барлық атаудағы әдістемеші (негізгі қызметтер);</w:t>
      </w:r>
    </w:p>
    <w:bookmarkEnd w:id="14"/>
    <w:bookmarkStart w:name="z24" w:id="15"/>
    <w:p>
      <w:pPr>
        <w:spacing w:after="0"/>
        <w:ind w:left="0"/>
        <w:jc w:val="both"/>
      </w:pPr>
      <w:r>
        <w:rPr>
          <w:rFonts w:ascii="Times New Roman"/>
          <w:b w:val="false"/>
          <w:i w:val="false"/>
          <w:color w:val="000000"/>
          <w:sz w:val="28"/>
        </w:rPr>
        <w:t>
      4) барлық атаудағы суретші;</w:t>
      </w:r>
    </w:p>
    <w:bookmarkEnd w:id="15"/>
    <w:bookmarkStart w:name="z25" w:id="16"/>
    <w:p>
      <w:pPr>
        <w:spacing w:after="0"/>
        <w:ind w:left="0"/>
        <w:jc w:val="both"/>
      </w:pPr>
      <w:r>
        <w:rPr>
          <w:rFonts w:ascii="Times New Roman"/>
          <w:b w:val="false"/>
          <w:i w:val="false"/>
          <w:color w:val="000000"/>
          <w:sz w:val="28"/>
        </w:rPr>
        <w:t>
      5) кітапханашы;</w:t>
      </w:r>
    </w:p>
    <w:bookmarkEnd w:id="16"/>
    <w:bookmarkStart w:name="z26" w:id="17"/>
    <w:p>
      <w:pPr>
        <w:spacing w:after="0"/>
        <w:ind w:left="0"/>
        <w:jc w:val="both"/>
      </w:pPr>
      <w:r>
        <w:rPr>
          <w:rFonts w:ascii="Times New Roman"/>
          <w:b w:val="false"/>
          <w:i w:val="false"/>
          <w:color w:val="000000"/>
          <w:sz w:val="28"/>
        </w:rPr>
        <w:t>
      6) режиссер;</w:t>
      </w:r>
    </w:p>
    <w:bookmarkEnd w:id="17"/>
    <w:bookmarkStart w:name="z27" w:id="18"/>
    <w:p>
      <w:pPr>
        <w:spacing w:after="0"/>
        <w:ind w:left="0"/>
        <w:jc w:val="both"/>
      </w:pPr>
      <w:r>
        <w:rPr>
          <w:rFonts w:ascii="Times New Roman"/>
          <w:b w:val="false"/>
          <w:i w:val="false"/>
          <w:color w:val="000000"/>
          <w:sz w:val="28"/>
        </w:rPr>
        <w:t>
      7) көркемдік жетекші;</w:t>
      </w:r>
    </w:p>
    <w:bookmarkEnd w:id="18"/>
    <w:bookmarkStart w:name="z28" w:id="19"/>
    <w:p>
      <w:pPr>
        <w:spacing w:after="0"/>
        <w:ind w:left="0"/>
        <w:jc w:val="both"/>
      </w:pPr>
      <w:r>
        <w:rPr>
          <w:rFonts w:ascii="Times New Roman"/>
          <w:b w:val="false"/>
          <w:i w:val="false"/>
          <w:color w:val="000000"/>
          <w:sz w:val="28"/>
        </w:rPr>
        <w:t>
      8) музыкалық жетекші;</w:t>
      </w:r>
    </w:p>
    <w:bookmarkEnd w:id="19"/>
    <w:bookmarkStart w:name="z29" w:id="20"/>
    <w:p>
      <w:pPr>
        <w:spacing w:after="0"/>
        <w:ind w:left="0"/>
        <w:jc w:val="both"/>
      </w:pPr>
      <w:r>
        <w:rPr>
          <w:rFonts w:ascii="Times New Roman"/>
          <w:b w:val="false"/>
          <w:i w:val="false"/>
          <w:color w:val="000000"/>
          <w:sz w:val="28"/>
        </w:rPr>
        <w:t>
      9) балетмейстер;</w:t>
      </w:r>
    </w:p>
    <w:bookmarkEnd w:id="20"/>
    <w:bookmarkStart w:name="z30" w:id="21"/>
    <w:p>
      <w:pPr>
        <w:spacing w:after="0"/>
        <w:ind w:left="0"/>
        <w:jc w:val="both"/>
      </w:pPr>
      <w:r>
        <w:rPr>
          <w:rFonts w:ascii="Times New Roman"/>
          <w:b w:val="false"/>
          <w:i w:val="false"/>
          <w:color w:val="000000"/>
          <w:sz w:val="28"/>
        </w:rPr>
        <w:t>
      10) концертмейстр;</w:t>
      </w:r>
    </w:p>
    <w:bookmarkEnd w:id="21"/>
    <w:bookmarkStart w:name="z31" w:id="22"/>
    <w:p>
      <w:pPr>
        <w:spacing w:after="0"/>
        <w:ind w:left="0"/>
        <w:jc w:val="both"/>
      </w:pPr>
      <w:r>
        <w:rPr>
          <w:rFonts w:ascii="Times New Roman"/>
          <w:b w:val="false"/>
          <w:i w:val="false"/>
          <w:color w:val="000000"/>
          <w:sz w:val="28"/>
        </w:rPr>
        <w:t>
      11) хормейстер;</w:t>
      </w:r>
    </w:p>
    <w:bookmarkEnd w:id="22"/>
    <w:bookmarkStart w:name="z32" w:id="23"/>
    <w:p>
      <w:pPr>
        <w:spacing w:after="0"/>
        <w:ind w:left="0"/>
        <w:jc w:val="both"/>
      </w:pPr>
      <w:r>
        <w:rPr>
          <w:rFonts w:ascii="Times New Roman"/>
          <w:b w:val="false"/>
          <w:i w:val="false"/>
          <w:color w:val="000000"/>
          <w:sz w:val="28"/>
        </w:rPr>
        <w:t>
      12) дирижер;</w:t>
      </w:r>
    </w:p>
    <w:bookmarkEnd w:id="23"/>
    <w:bookmarkStart w:name="z33" w:id="24"/>
    <w:p>
      <w:pPr>
        <w:spacing w:after="0"/>
        <w:ind w:left="0"/>
        <w:jc w:val="both"/>
      </w:pPr>
      <w:r>
        <w:rPr>
          <w:rFonts w:ascii="Times New Roman"/>
          <w:b w:val="false"/>
          <w:i w:val="false"/>
          <w:color w:val="000000"/>
          <w:sz w:val="28"/>
        </w:rPr>
        <w:t>
      13) аккомпаниатор;</w:t>
      </w:r>
    </w:p>
    <w:bookmarkEnd w:id="24"/>
    <w:bookmarkStart w:name="z34" w:id="25"/>
    <w:p>
      <w:pPr>
        <w:spacing w:after="0"/>
        <w:ind w:left="0"/>
        <w:jc w:val="both"/>
      </w:pPr>
      <w:r>
        <w:rPr>
          <w:rFonts w:ascii="Times New Roman"/>
          <w:b w:val="false"/>
          <w:i w:val="false"/>
          <w:color w:val="000000"/>
          <w:sz w:val="28"/>
        </w:rPr>
        <w:t>
      14) хореограф;</w:t>
      </w:r>
    </w:p>
    <w:bookmarkEnd w:id="25"/>
    <w:bookmarkStart w:name="z35" w:id="26"/>
    <w:p>
      <w:pPr>
        <w:spacing w:after="0"/>
        <w:ind w:left="0"/>
        <w:jc w:val="both"/>
      </w:pPr>
      <w:r>
        <w:rPr>
          <w:rFonts w:ascii="Times New Roman"/>
          <w:b w:val="false"/>
          <w:i w:val="false"/>
          <w:color w:val="000000"/>
          <w:sz w:val="28"/>
        </w:rPr>
        <w:t>
      15) мәдени ұйымдастырушы (негізгі қызметтер);</w:t>
      </w:r>
    </w:p>
    <w:bookmarkEnd w:id="26"/>
    <w:bookmarkStart w:name="z36" w:id="27"/>
    <w:p>
      <w:pPr>
        <w:spacing w:after="0"/>
        <w:ind w:left="0"/>
        <w:jc w:val="both"/>
      </w:pPr>
      <w:r>
        <w:rPr>
          <w:rFonts w:ascii="Times New Roman"/>
          <w:b w:val="false"/>
          <w:i w:val="false"/>
          <w:color w:val="000000"/>
          <w:sz w:val="28"/>
        </w:rPr>
        <w:t>
      16) библиограф;</w:t>
      </w:r>
    </w:p>
    <w:bookmarkEnd w:id="27"/>
    <w:bookmarkStart w:name="z37" w:id="28"/>
    <w:p>
      <w:pPr>
        <w:spacing w:after="0"/>
        <w:ind w:left="0"/>
        <w:jc w:val="both"/>
      </w:pPr>
      <w:r>
        <w:rPr>
          <w:rFonts w:ascii="Times New Roman"/>
          <w:b w:val="false"/>
          <w:i w:val="false"/>
          <w:color w:val="000000"/>
          <w:sz w:val="28"/>
        </w:rPr>
        <w:t>
      17) бухгалтер.</w:t>
      </w:r>
    </w:p>
    <w:bookmarkEnd w:id="28"/>
    <w:bookmarkStart w:name="z38" w:id="29"/>
    <w:p>
      <w:pPr>
        <w:spacing w:after="0"/>
        <w:ind w:left="0"/>
        <w:jc w:val="both"/>
      </w:pPr>
      <w:r>
        <w:rPr>
          <w:rFonts w:ascii="Times New Roman"/>
          <w:b w:val="false"/>
          <w:i w:val="false"/>
          <w:color w:val="000000"/>
          <w:sz w:val="28"/>
        </w:rPr>
        <w:t>
      2. Әлеуметтік қамтамасыз ету мамандарының лауазымдары:</w:t>
      </w:r>
    </w:p>
    <w:bookmarkEnd w:id="29"/>
    <w:bookmarkStart w:name="z39" w:id="30"/>
    <w:p>
      <w:pPr>
        <w:spacing w:after="0"/>
        <w:ind w:left="0"/>
        <w:jc w:val="both"/>
      </w:pPr>
      <w:r>
        <w:rPr>
          <w:rFonts w:ascii="Times New Roman"/>
          <w:b w:val="false"/>
          <w:i w:val="false"/>
          <w:color w:val="000000"/>
          <w:sz w:val="28"/>
        </w:rPr>
        <w:t>
      1) әлеуметтік жұмыс жөніндегі консультант;</w:t>
      </w:r>
    </w:p>
    <w:bookmarkEnd w:id="30"/>
    <w:bookmarkStart w:name="z40" w:id="31"/>
    <w:p>
      <w:pPr>
        <w:spacing w:after="0"/>
        <w:ind w:left="0"/>
        <w:jc w:val="both"/>
      </w:pPr>
      <w:r>
        <w:rPr>
          <w:rFonts w:ascii="Times New Roman"/>
          <w:b w:val="false"/>
          <w:i w:val="false"/>
          <w:color w:val="000000"/>
          <w:sz w:val="28"/>
        </w:rPr>
        <w:t>
      2) әлеуметтік жұмыс жөніндегі маман;</w:t>
      </w:r>
    </w:p>
    <w:bookmarkEnd w:id="31"/>
    <w:bookmarkStart w:name="z41" w:id="32"/>
    <w:p>
      <w:pPr>
        <w:spacing w:after="0"/>
        <w:ind w:left="0"/>
        <w:jc w:val="both"/>
      </w:pPr>
      <w:r>
        <w:rPr>
          <w:rFonts w:ascii="Times New Roman"/>
          <w:b w:val="false"/>
          <w:i w:val="false"/>
          <w:color w:val="000000"/>
          <w:sz w:val="28"/>
        </w:rPr>
        <w:t>
      3) барлық атаудағы әлеуметтік қызметкер.</w:t>
      </w:r>
    </w:p>
    <w:bookmarkEnd w:id="32"/>
    <w:bookmarkStart w:name="z42" w:id="33"/>
    <w:p>
      <w:pPr>
        <w:spacing w:after="0"/>
        <w:ind w:left="0"/>
        <w:jc w:val="both"/>
      </w:pPr>
      <w:r>
        <w:rPr>
          <w:rFonts w:ascii="Times New Roman"/>
          <w:b w:val="false"/>
          <w:i w:val="false"/>
          <w:color w:val="000000"/>
          <w:sz w:val="28"/>
        </w:rPr>
        <w:t>
      Ескертпе: аббревиатуралардың толық жазылуы:</w:t>
      </w:r>
    </w:p>
    <w:bookmarkEnd w:id="33"/>
    <w:bookmarkStart w:name="z43" w:id="34"/>
    <w:p>
      <w:pPr>
        <w:spacing w:after="0"/>
        <w:ind w:left="0"/>
        <w:jc w:val="both"/>
      </w:pPr>
      <w:r>
        <w:rPr>
          <w:rFonts w:ascii="Times New Roman"/>
          <w:b w:val="false"/>
          <w:i w:val="false"/>
          <w:color w:val="000000"/>
          <w:sz w:val="28"/>
        </w:rPr>
        <w:t>
      ММ – мемлекеттік мекеме;</w:t>
      </w:r>
    </w:p>
    <w:bookmarkEnd w:id="34"/>
    <w:bookmarkStart w:name="z44" w:id="35"/>
    <w:p>
      <w:pPr>
        <w:spacing w:after="0"/>
        <w:ind w:left="0"/>
        <w:jc w:val="both"/>
      </w:pPr>
      <w:r>
        <w:rPr>
          <w:rFonts w:ascii="Times New Roman"/>
          <w:b w:val="false"/>
          <w:i w:val="false"/>
          <w:color w:val="000000"/>
          <w:sz w:val="28"/>
        </w:rPr>
        <w:t>
      КМҚК – коммуналдық мемлекеттік қазыналық кәсіпорын.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