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e18f" w14:textId="891e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ауылдық елді мекендерде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коммуналдық көрсетілетін қызметтерге ақы төлеу және отын сатып алу бойынша әлеуметтік қолдауды жергілікті бюджет қаражатынан тағайындау тәртібі мен мөлшерін бекіту туралы</w:t>
      </w:r>
    </w:p>
    <w:p>
      <w:pPr>
        <w:spacing w:after="0"/>
        <w:ind w:left="0"/>
        <w:jc w:val="both"/>
      </w:pPr>
      <w:r>
        <w:rPr>
          <w:rFonts w:ascii="Times New Roman"/>
          <w:b w:val="false"/>
          <w:i w:val="false"/>
          <w:color w:val="000000"/>
          <w:sz w:val="28"/>
        </w:rPr>
        <w:t>Қарағанды облысы Нұра аудандық мәслихатының 2021 жылғы 19 ақпандағы № 17 шешімі. Қарағанды облысының Әділет департаментінде 2021 жылғы 3 наурызда № 6227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2002 жылғы 10 шілдедегі "Ветеринария туралы" Заңының 34-1-бабының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2007 жылғы 27 шілдедегі "Білім туралы" Заңының 53-бабының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Нұра ауданының ауылдық елді мекендерде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коммуналдық көрсетілетін қызметтерге ақы төлеу және отын сатып алу бойынша әлеуметтік қолдауды жергілікті бюджет қаражатынан тағайындау тәртібі мен мөлшері бекітілсін.</w:t>
      </w:r>
    </w:p>
    <w:bookmarkEnd w:id="1"/>
    <w:bookmarkStart w:name="z6" w:id="2"/>
    <w:p>
      <w:pPr>
        <w:spacing w:after="0"/>
        <w:ind w:left="0"/>
        <w:jc w:val="both"/>
      </w:pPr>
      <w:r>
        <w:rPr>
          <w:rFonts w:ascii="Times New Roman"/>
          <w:b w:val="false"/>
          <w:i w:val="false"/>
          <w:color w:val="000000"/>
          <w:sz w:val="28"/>
        </w:rPr>
        <w:t>
      2. Қарағанды облысы Нұра аудандық мәслихатының:</w:t>
      </w:r>
    </w:p>
    <w:bookmarkEnd w:id="2"/>
    <w:bookmarkStart w:name="z7" w:id="3"/>
    <w:p>
      <w:pPr>
        <w:spacing w:after="0"/>
        <w:ind w:left="0"/>
        <w:jc w:val="both"/>
      </w:pPr>
      <w:r>
        <w:rPr>
          <w:rFonts w:ascii="Times New Roman"/>
          <w:b w:val="false"/>
          <w:i w:val="false"/>
          <w:color w:val="000000"/>
          <w:sz w:val="28"/>
        </w:rPr>
        <w:t xml:space="preserve">
      13 сессиясының 2012 жылғы 12 қарашадағы </w:t>
      </w:r>
      <w:r>
        <w:rPr>
          <w:rFonts w:ascii="Times New Roman"/>
          <w:b w:val="false"/>
          <w:i w:val="false"/>
          <w:color w:val="000000"/>
          <w:sz w:val="28"/>
        </w:rPr>
        <w:t>№ 129</w:t>
      </w:r>
      <w:r>
        <w:rPr>
          <w:rFonts w:ascii="Times New Roman"/>
          <w:b w:val="false"/>
          <w:i w:val="false"/>
          <w:color w:val="000000"/>
          <w:sz w:val="28"/>
        </w:rPr>
        <w:t xml:space="preserve"> "Әлеуметтік қамсыздандыру, білім беру, мәдениет және спорт мемлекеттік ұйымдарының ауылдық елді мекендерде тұратын және жұмыс істейтін мамандарына отын сатып алуға әлеуметтік көмек беру туралы" (нормативтік құқықтық актілерді мемлекеттік тіркеу Тізілімінде № 1994 болып тіркелген, "Нұра" газетінде 2012 жылғы 1 желтоқсандағы № 47 (5280) жарияланған);</w:t>
      </w:r>
    </w:p>
    <w:bookmarkEnd w:id="3"/>
    <w:bookmarkStart w:name="z8" w:id="4"/>
    <w:p>
      <w:pPr>
        <w:spacing w:after="0"/>
        <w:ind w:left="0"/>
        <w:jc w:val="both"/>
      </w:pPr>
      <w:r>
        <w:rPr>
          <w:rFonts w:ascii="Times New Roman"/>
          <w:b w:val="false"/>
          <w:i w:val="false"/>
          <w:color w:val="000000"/>
          <w:sz w:val="28"/>
        </w:rPr>
        <w:t xml:space="preserve">
      32 сессиясының 2014 жылғы 25 қарашадағы </w:t>
      </w:r>
      <w:r>
        <w:rPr>
          <w:rFonts w:ascii="Times New Roman"/>
          <w:b w:val="false"/>
          <w:i w:val="false"/>
          <w:color w:val="000000"/>
          <w:sz w:val="28"/>
        </w:rPr>
        <w:t>№ 338</w:t>
      </w:r>
      <w:r>
        <w:rPr>
          <w:rFonts w:ascii="Times New Roman"/>
          <w:b w:val="false"/>
          <w:i w:val="false"/>
          <w:color w:val="000000"/>
          <w:sz w:val="28"/>
        </w:rPr>
        <w:t xml:space="preserve"> "Нұра аудандық мәслихатының 13 сессиясының 2012 жылғы 12 қарашадағы № 129 "Әлеуметтік қамсыздандыру, білім беру, мәдениет және спорт мемлекеттік ұйымдарының ауылдық елді мекендерде тұратын және жұмыс істейтін мамандарына отын сатып алуға әлеуметтік көмек беру туралы" шешіміне өзгеріс енгізу туралы" (нормативтік құқықтық актілерді мемлекеттік тіркеу Тізілімінде № 2887 болып тіркелген, "Әділет" ақпараттық-құқықтық жүйесінде 2015 жылғы 8 қаңтарда, "Нұра" газетінде 2014 жылғы 27 желтоқсанда № 52 (5389) жарияланған) шешімдерінің күштері жойылды деп танылсын.</w:t>
      </w:r>
    </w:p>
    <w:bookmarkEnd w:id="4"/>
    <w:bookmarkStart w:name="z9" w:id="5"/>
    <w:p>
      <w:pPr>
        <w:spacing w:after="0"/>
        <w:ind w:left="0"/>
        <w:jc w:val="both"/>
      </w:pPr>
      <w:r>
        <w:rPr>
          <w:rFonts w:ascii="Times New Roman"/>
          <w:b w:val="false"/>
          <w:i w:val="false"/>
          <w:color w:val="000000"/>
          <w:sz w:val="28"/>
        </w:rPr>
        <w:t>
      3. Осы шешімнің орындалуын бақылау Нұра аудандық мәслихатының экономика, қаржы, бюджет және өзін-өзі басқаруды дамыту жөніндегі тұрақты комиссиясына жүктелсін.</w:t>
      </w:r>
    </w:p>
    <w:bookmarkEnd w:id="5"/>
    <w:bookmarkStart w:name="z10"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6"/>
    <w:bookmarkStart w:name="z11" w:id="7"/>
    <w:p>
      <w:pPr>
        <w:spacing w:after="0"/>
        <w:ind w:left="0"/>
        <w:jc w:val="both"/>
      </w:pPr>
      <w:r>
        <w:rPr>
          <w:rFonts w:ascii="Times New Roman"/>
          <w:b w:val="false"/>
          <w:i w:val="false"/>
          <w:color w:val="000000"/>
          <w:sz w:val="28"/>
        </w:rPr>
        <w:t>
      5. "Нұра ауданының жұмыспен қамту және әлеуметтік бағдарламалар бөлімі" мемлекеттік мекемесі осы шешімді ресми жарияланғаннан кейін Нұра ауданы әкімдігінің интернет-ресурсында орналастыруды қамтамасыз етсін.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19</w:t>
            </w:r>
            <w:r>
              <w:br/>
            </w:r>
            <w:r>
              <w:rPr>
                <w:rFonts w:ascii="Times New Roman"/>
                <w:b w:val="false"/>
                <w:i w:val="false"/>
                <w:color w:val="000000"/>
                <w:sz w:val="20"/>
              </w:rPr>
              <w:t>ақпандағы</w:t>
            </w:r>
            <w:r>
              <w:br/>
            </w:r>
            <w:r>
              <w:rPr>
                <w:rFonts w:ascii="Times New Roman"/>
                <w:b w:val="false"/>
                <w:i w:val="false"/>
                <w:color w:val="000000"/>
                <w:sz w:val="20"/>
              </w:rPr>
              <w:t>№ 17</w:t>
            </w:r>
            <w:r>
              <w:br/>
            </w:r>
            <w:r>
              <w:rPr>
                <w:rFonts w:ascii="Times New Roman"/>
                <w:b w:val="false"/>
                <w:i w:val="false"/>
                <w:color w:val="000000"/>
                <w:sz w:val="20"/>
              </w:rPr>
              <w:t>шешіміне қосымша</w:t>
            </w:r>
          </w:p>
        </w:tc>
      </w:tr>
    </w:tbl>
    <w:bookmarkStart w:name="z15" w:id="8"/>
    <w:p>
      <w:pPr>
        <w:spacing w:after="0"/>
        <w:ind w:left="0"/>
        <w:jc w:val="left"/>
      </w:pPr>
      <w:r>
        <w:rPr>
          <w:rFonts w:ascii="Times New Roman"/>
          <w:b/>
          <w:i w:val="false"/>
          <w:color w:val="000000"/>
        </w:rPr>
        <w:t xml:space="preserve"> Нұра ауданының ауылдық елді мекендерде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коммуналдық көрсетілетін қызметтерге ақы төлеу және отын сатып алу бойынша әлеуметтік қолдауды жергілікті бюджет қаражатынан тағайындау тәртібі мен мөлшері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Нұра ауданының ауылдық елді мекендерде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коммуналдық көрсетілетін қызметтерге ақы төлеу және отын сатып алу бойынша әлеуметтік қолдауды жергілікті бюджет қаражатынан тағайындау тәртібі мен мөлшері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2007 жылғы 27 шілдедегі "</w:t>
      </w:r>
      <w:r>
        <w:rPr>
          <w:rFonts w:ascii="Times New Roman"/>
          <w:b w:val="false"/>
          <w:i w:val="false"/>
          <w:color w:val="000000"/>
          <w:sz w:val="28"/>
        </w:rPr>
        <w:t>Білім туралы</w:t>
      </w:r>
      <w:r>
        <w:rPr>
          <w:rFonts w:ascii="Times New Roman"/>
          <w:b w:val="false"/>
          <w:i w:val="false"/>
          <w:color w:val="000000"/>
          <w:sz w:val="28"/>
        </w:rPr>
        <w:t>" Заңдарына сәйкес әзірленді және ауылдық елді мекендерде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коммуналдық көрсетілетін қызметтерге ақы төлеу және отын сатып алу бойынша әлеуметтік қолдауды жергілікті бюджет қаражатынан тағайындау тәртібін анықтайды.</w:t>
      </w:r>
    </w:p>
    <w:bookmarkEnd w:id="10"/>
    <w:bookmarkStart w:name="z18" w:id="11"/>
    <w:p>
      <w:pPr>
        <w:spacing w:after="0"/>
        <w:ind w:left="0"/>
        <w:jc w:val="both"/>
      </w:pPr>
      <w:r>
        <w:rPr>
          <w:rFonts w:ascii="Times New Roman"/>
          <w:b w:val="false"/>
          <w:i w:val="false"/>
          <w:color w:val="000000"/>
          <w:sz w:val="28"/>
        </w:rPr>
        <w:t>
      2. Нұра ауданының ауылдық елді мекендерде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коммуналдық көрсетілетін қызметтерге ақы төлеу және отын сатып алу бойынша әлеуметтік қолдау жылына бір рет төрт айлық есептік көрсеткіш көлемінде жергілікті бюджет қаражатынан "Нұра ауданының жұмыспен қамту және әлеуметтік бағдарламалар бөлімі" мемлекеттік мекемесімен (ары қарай – уәкілетті орган) тағайындалады және төленеді.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Нұра аудандық мәслихатының 30.06.2022 </w:t>
      </w:r>
      <w:r>
        <w:rPr>
          <w:rFonts w:ascii="Times New Roman"/>
          <w:b w:val="false"/>
          <w:i w:val="false"/>
          <w:color w:val="000000"/>
          <w:sz w:val="28"/>
        </w:rPr>
        <w:t>№ 141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2-тарау. Тағайындау тәртібі</w:t>
      </w:r>
    </w:p>
    <w:bookmarkEnd w:id="12"/>
    <w:bookmarkStart w:name="z20" w:id="13"/>
    <w:p>
      <w:pPr>
        <w:spacing w:after="0"/>
        <w:ind w:left="0"/>
        <w:jc w:val="both"/>
      </w:pPr>
      <w:r>
        <w:rPr>
          <w:rFonts w:ascii="Times New Roman"/>
          <w:b w:val="false"/>
          <w:i w:val="false"/>
          <w:color w:val="000000"/>
          <w:sz w:val="28"/>
        </w:rPr>
        <w:t xml:space="preserve">
      3. Денсаулық сақтау, әлеуметтік қамсыздандыру, білім беру, мәдениет, спорт және ветеринария мемлекеттік ұйымдарының басшылары жыл сайын әлеуметтік қолдау алуға құқығы бар мамандардың тізімдерін жасап, оларды әр жылдың 15 сәуіріне дейін уәкілетті органға тапсырулары тиіс. </w:t>
      </w:r>
    </w:p>
    <w:bookmarkEnd w:id="13"/>
    <w:bookmarkStart w:name="z21" w:id="14"/>
    <w:p>
      <w:pPr>
        <w:spacing w:after="0"/>
        <w:ind w:left="0"/>
        <w:jc w:val="both"/>
      </w:pPr>
      <w:r>
        <w:rPr>
          <w:rFonts w:ascii="Times New Roman"/>
          <w:b w:val="false"/>
          <w:i w:val="false"/>
          <w:color w:val="000000"/>
          <w:sz w:val="28"/>
        </w:rPr>
        <w:t>
      Әлеуметтік қолдау денсаулық сақтау, әлеуметтік қамсыздандыру, білім беру, мәдениет, спорт және ветеринария мемлекеттік ұйымның басшылары бекіткен тізім негізінде мамандардан өтініштер талап етілмей, келесідей құжаттарды қоса бере отырып көрсетіледі:</w:t>
      </w:r>
    </w:p>
    <w:bookmarkEnd w:id="14"/>
    <w:bookmarkStart w:name="z22" w:id="15"/>
    <w:p>
      <w:pPr>
        <w:spacing w:after="0"/>
        <w:ind w:left="0"/>
        <w:jc w:val="both"/>
      </w:pPr>
      <w:r>
        <w:rPr>
          <w:rFonts w:ascii="Times New Roman"/>
          <w:b w:val="false"/>
          <w:i w:val="false"/>
          <w:color w:val="000000"/>
          <w:sz w:val="28"/>
        </w:rPr>
        <w:t>
      1) жеке басын куәландыратын құжат көшірмесі (мамандар тізімін бекітетін мемлекеттік органдардың бірінші басшысы немесе оның міндеттерін орындайтын адам қолымен және мөрімен куәландырылған);</w:t>
      </w:r>
    </w:p>
    <w:bookmarkEnd w:id="15"/>
    <w:bookmarkStart w:name="z23" w:id="16"/>
    <w:p>
      <w:pPr>
        <w:spacing w:after="0"/>
        <w:ind w:left="0"/>
        <w:jc w:val="both"/>
      </w:pPr>
      <w:r>
        <w:rPr>
          <w:rFonts w:ascii="Times New Roman"/>
          <w:b w:val="false"/>
          <w:i w:val="false"/>
          <w:color w:val="000000"/>
          <w:sz w:val="28"/>
        </w:rPr>
        <w:t>
      2) жұмыс орнынан анықтама (лауазымы көрсетілген);</w:t>
      </w:r>
    </w:p>
    <w:bookmarkEnd w:id="16"/>
    <w:bookmarkStart w:name="z24" w:id="17"/>
    <w:p>
      <w:pPr>
        <w:spacing w:after="0"/>
        <w:ind w:left="0"/>
        <w:jc w:val="both"/>
      </w:pPr>
      <w:r>
        <w:rPr>
          <w:rFonts w:ascii="Times New Roman"/>
          <w:b w:val="false"/>
          <w:i w:val="false"/>
          <w:color w:val="000000"/>
          <w:sz w:val="28"/>
        </w:rPr>
        <w:t>
      3) екінші деңгейдегі банкте немесе банктік операцияларды жүргізуге тиісті лицензиясы бар ұйымдарда жеке шоттың болуын растайтын құжат.</w:t>
      </w:r>
    </w:p>
    <w:bookmarkEnd w:id="17"/>
    <w:bookmarkStart w:name="z25" w:id="18"/>
    <w:p>
      <w:pPr>
        <w:spacing w:after="0"/>
        <w:ind w:left="0"/>
        <w:jc w:val="both"/>
      </w:pPr>
      <w:r>
        <w:rPr>
          <w:rFonts w:ascii="Times New Roman"/>
          <w:b w:val="false"/>
          <w:i w:val="false"/>
          <w:color w:val="000000"/>
          <w:sz w:val="28"/>
        </w:rPr>
        <w:t>
      4. Әлеуметтік қолдауды тағайындау үшін құжаттарды өңдеу мерзімі уәкілетті органға құжаттар тапсырылған күннен бастап 15 (он бес) күнтізбелік күнді құрайды.</w:t>
      </w:r>
    </w:p>
    <w:bookmarkEnd w:id="18"/>
    <w:bookmarkStart w:name="z26" w:id="19"/>
    <w:p>
      <w:pPr>
        <w:spacing w:after="0"/>
        <w:ind w:left="0"/>
        <w:jc w:val="both"/>
      </w:pPr>
      <w:r>
        <w:rPr>
          <w:rFonts w:ascii="Times New Roman"/>
          <w:b w:val="false"/>
          <w:i w:val="false"/>
          <w:color w:val="000000"/>
          <w:sz w:val="28"/>
        </w:rPr>
        <w:t>
      5. Әлеуметтік қолдауды көрсету нәтижесі – төлем, қаржыландыру жоспарына сәйкес жылына бір рет жүргізіледі.</w:t>
      </w:r>
    </w:p>
    <w:bookmarkEnd w:id="19"/>
    <w:bookmarkStart w:name="z27" w:id="20"/>
    <w:p>
      <w:pPr>
        <w:spacing w:after="0"/>
        <w:ind w:left="0"/>
        <w:jc w:val="both"/>
      </w:pPr>
      <w:r>
        <w:rPr>
          <w:rFonts w:ascii="Times New Roman"/>
          <w:b w:val="false"/>
          <w:i w:val="false"/>
          <w:color w:val="000000"/>
          <w:sz w:val="28"/>
        </w:rPr>
        <w:t>
      6. Әлеуметтік қолдауды тағайындаудан бас тартуға негіздеме:</w:t>
      </w:r>
    </w:p>
    <w:bookmarkEnd w:id="20"/>
    <w:bookmarkStart w:name="z28" w:id="21"/>
    <w:p>
      <w:pPr>
        <w:spacing w:after="0"/>
        <w:ind w:left="0"/>
        <w:jc w:val="both"/>
      </w:pPr>
      <w:r>
        <w:rPr>
          <w:rFonts w:ascii="Times New Roman"/>
          <w:b w:val="false"/>
          <w:i w:val="false"/>
          <w:color w:val="000000"/>
          <w:sz w:val="28"/>
        </w:rPr>
        <w:t>
      1) 3 тармақта көрсетілген тізбе бойынша және (немесе) мерзімі өткен құжаттардың толық емес пакетін ұсыну;</w:t>
      </w:r>
    </w:p>
    <w:bookmarkEnd w:id="21"/>
    <w:bookmarkStart w:name="z29" w:id="22"/>
    <w:p>
      <w:pPr>
        <w:spacing w:after="0"/>
        <w:ind w:left="0"/>
        <w:jc w:val="both"/>
      </w:pPr>
      <w:r>
        <w:rPr>
          <w:rFonts w:ascii="Times New Roman"/>
          <w:b w:val="false"/>
          <w:i w:val="false"/>
          <w:color w:val="000000"/>
          <w:sz w:val="28"/>
        </w:rPr>
        <w:t>
      2) екінші деңгейдегі банкте немесе банктік операцияларды жүргізуге тиісті лицензиясы бар ұйымдарда жеке шоттың дұрыс еместігі.</w:t>
      </w:r>
    </w:p>
    <w:bookmarkEnd w:id="22"/>
    <w:bookmarkStart w:name="z30" w:id="23"/>
    <w:p>
      <w:pPr>
        <w:spacing w:after="0"/>
        <w:ind w:left="0"/>
        <w:jc w:val="left"/>
      </w:pPr>
      <w:r>
        <w:rPr>
          <w:rFonts w:ascii="Times New Roman"/>
          <w:b/>
          <w:i w:val="false"/>
          <w:color w:val="000000"/>
        </w:rPr>
        <w:t xml:space="preserve"> 3-тарау. Әлеуметтік қолдауды төлеу</w:t>
      </w:r>
    </w:p>
    <w:bookmarkEnd w:id="23"/>
    <w:bookmarkStart w:name="z31" w:id="24"/>
    <w:p>
      <w:pPr>
        <w:spacing w:after="0"/>
        <w:ind w:left="0"/>
        <w:jc w:val="both"/>
      </w:pPr>
      <w:r>
        <w:rPr>
          <w:rFonts w:ascii="Times New Roman"/>
          <w:b w:val="false"/>
          <w:i w:val="false"/>
          <w:color w:val="000000"/>
          <w:sz w:val="28"/>
        </w:rPr>
        <w:t>
      7. Әлеуметтік қолдау, екінші деңгейдегі банктер немесе банк операцияларының тиісті түрлеріне лицензиясы бар ұйымдар арқылы мамандардың жеке шоттарына аудару жолымен, ұсынылған құжаттарды өңдеу аяқталған күннен бастап 3 жұмыс күні ішінде жүзеге асырылады.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