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f176" w14:textId="078f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2012 жылғы 16 ақпандағы 2 сессиясының № 22 "Нұра ауданының тұрғындарына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2021 жылғы 17 мамырдағы № 30 шешімі. Қарағанды облысының Әділет департаментінде 2021 жылғы 26 мамырда № 6342 болып тіркелді. Күші жойылды - Қарағанды облысы Нұра аудандық мәслихатының 2024 жылғы 26 маусымдағы № 98 шешімімен</w:t>
      </w:r>
    </w:p>
    <w:p>
      <w:pPr>
        <w:spacing w:after="0"/>
        <w:ind w:left="0"/>
        <w:jc w:val="both"/>
      </w:pPr>
      <w:r>
        <w:rPr>
          <w:rFonts w:ascii="Times New Roman"/>
          <w:b w:val="false"/>
          <w:i w:val="false"/>
          <w:color w:val="ff0000"/>
          <w:sz w:val="28"/>
        </w:rPr>
        <w:t xml:space="preserve">
      Ескерту. Күші жойылды - Қарағанды облысы Нұра аудандық мәслихатының 26.06.2024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Нұра аудандық мәслихатының 2012 жылғы 16 ақпандағы № 22 "Нұра ауданының тұрғындарына тұрғын үй көмегін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8-14-170 болып тіркелген, 2012 жылғы 7 сәуірдегі № 14 (5248) "Нұра"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Нұра ауданының тұрғындарына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тармағының </w:t>
      </w:r>
      <w:r>
        <w:rPr>
          <w:rFonts w:ascii="Times New Roman"/>
          <w:b w:val="false"/>
          <w:i w:val="false"/>
          <w:color w:val="000000"/>
          <w:sz w:val="28"/>
        </w:rPr>
        <w:t>7) тармақшасы</w:t>
      </w:r>
      <w:r>
        <w:rPr>
          <w:rFonts w:ascii="Times New Roman"/>
          <w:b w:val="false"/>
          <w:i w:val="false"/>
          <w:color w:val="000000"/>
          <w:sz w:val="28"/>
        </w:rPr>
        <w:t xml:space="preserve"> келесідей редакцияда мазмұндалсын:</w:t>
      </w:r>
    </w:p>
    <w:bookmarkEnd w:id="3"/>
    <w:bookmarkStart w:name="z8" w:id="4"/>
    <w:p>
      <w:pPr>
        <w:spacing w:after="0"/>
        <w:ind w:left="0"/>
        <w:jc w:val="both"/>
      </w:pPr>
      <w:r>
        <w:rPr>
          <w:rFonts w:ascii="Times New Roman"/>
          <w:b w:val="false"/>
          <w:i w:val="false"/>
          <w:color w:val="000000"/>
          <w:sz w:val="28"/>
        </w:rPr>
        <w:t>
      "7) көпбалалы отбасының (азаматтың) жиынтық табысы – тұрғын үй көмегін тағайындауға өтініш білдірілген тоқсанның алдындағы тоқсанда аз қамтылған отбасы (азамат) кірістерінің жалпы сомасы;";</w:t>
      </w:r>
    </w:p>
    <w:bookmarkEnd w:id="4"/>
    <w:bookmarkStart w:name="z9" w:id="5"/>
    <w:p>
      <w:pPr>
        <w:spacing w:after="0"/>
        <w:ind w:left="0"/>
        <w:jc w:val="both"/>
      </w:pPr>
      <w:r>
        <w:rPr>
          <w:rFonts w:ascii="Times New Roman"/>
          <w:b w:val="false"/>
          <w:i w:val="false"/>
          <w:color w:val="000000"/>
          <w:sz w:val="28"/>
        </w:rPr>
        <w:t xml:space="preserve">
      1 тармағының </w:t>
      </w:r>
      <w:r>
        <w:rPr>
          <w:rFonts w:ascii="Times New Roman"/>
          <w:b w:val="false"/>
          <w:i w:val="false"/>
          <w:color w:val="000000"/>
          <w:sz w:val="28"/>
        </w:rPr>
        <w:t>12) тармақшасы</w:t>
      </w:r>
      <w:r>
        <w:rPr>
          <w:rFonts w:ascii="Times New Roman"/>
          <w:b w:val="false"/>
          <w:i w:val="false"/>
          <w:color w:val="000000"/>
          <w:sz w:val="28"/>
        </w:rPr>
        <w:t xml:space="preserve"> келесідей редакцияда мазмұндалсын:</w:t>
      </w:r>
    </w:p>
    <w:bookmarkEnd w:id="5"/>
    <w:bookmarkStart w:name="z10" w:id="6"/>
    <w:p>
      <w:pPr>
        <w:spacing w:after="0"/>
        <w:ind w:left="0"/>
        <w:jc w:val="both"/>
      </w:pPr>
      <w:r>
        <w:rPr>
          <w:rFonts w:ascii="Times New Roman"/>
          <w:b w:val="false"/>
          <w:i w:val="false"/>
          <w:color w:val="000000"/>
          <w:sz w:val="28"/>
        </w:rPr>
        <w:t>
      "12)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редакцияда мазмұндалсын:</w:t>
      </w:r>
    </w:p>
    <w:bookmarkStart w:name="z12" w:id="7"/>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тұрғын үйде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7"/>
    <w:bookmarkStart w:name="z13" w:id="8"/>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8"/>
    <w:bookmarkStart w:name="z14" w:id="9"/>
    <w:p>
      <w:pPr>
        <w:spacing w:after="0"/>
        <w:ind w:left="0"/>
        <w:jc w:val="both"/>
      </w:pPr>
      <w:r>
        <w:rPr>
          <w:rFonts w:ascii="Times New Roman"/>
          <w:b w:val="false"/>
          <w:i w:val="false"/>
          <w:color w:val="000000"/>
          <w:sz w:val="28"/>
        </w:rPr>
        <w:t>
      2)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9"/>
    <w:bookmarkStart w:name="z15" w:id="10"/>
    <w:p>
      <w:pPr>
        <w:spacing w:after="0"/>
        <w:ind w:left="0"/>
        <w:jc w:val="both"/>
      </w:pPr>
      <w:r>
        <w:rPr>
          <w:rFonts w:ascii="Times New Roman"/>
          <w:b w:val="false"/>
          <w:i w:val="false"/>
          <w:color w:val="000000"/>
          <w:sz w:val="28"/>
        </w:rPr>
        <w:t>
      3)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0"/>
    <w:bookmarkStart w:name="z16" w:id="11"/>
    <w:p>
      <w:pPr>
        <w:spacing w:after="0"/>
        <w:ind w:left="0"/>
        <w:jc w:val="both"/>
      </w:pPr>
      <w:r>
        <w:rPr>
          <w:rFonts w:ascii="Times New Roman"/>
          <w:b w:val="false"/>
          <w:i w:val="false"/>
          <w:color w:val="000000"/>
          <w:sz w:val="28"/>
        </w:rPr>
        <w:t xml:space="preserve">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 </w:t>
      </w:r>
    </w:p>
    <w:bookmarkEnd w:id="11"/>
    <w:bookmarkStart w:name="z17" w:id="12"/>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келесідей редакцияда мазмұндалсын:</w:t>
      </w:r>
    </w:p>
    <w:bookmarkStart w:name="z19" w:id="13"/>
    <w:p>
      <w:pPr>
        <w:spacing w:after="0"/>
        <w:ind w:left="0"/>
        <w:jc w:val="both"/>
      </w:pPr>
      <w:r>
        <w:rPr>
          <w:rFonts w:ascii="Times New Roman"/>
          <w:b w:val="false"/>
          <w:i w:val="false"/>
          <w:color w:val="000000"/>
          <w:sz w:val="28"/>
        </w:rPr>
        <w:t xml:space="preserve">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13"/>
    <w:bookmarkStart w:name="z20" w:id="14"/>
    <w:p>
      <w:pPr>
        <w:spacing w:after="0"/>
        <w:ind w:left="0"/>
        <w:jc w:val="both"/>
      </w:pPr>
      <w:r>
        <w:rPr>
          <w:rFonts w:ascii="Times New Roman"/>
          <w:b w:val="false"/>
          <w:i w:val="false"/>
          <w:color w:val="000000"/>
          <w:sz w:val="28"/>
        </w:rPr>
        <w:t>
      Қаражат жинақтауға арналған жарналарға, тұрғын үйді жалға алу ақысын төлеуге сонымен қоса, телекоммуникация желісіне қосылған телефонға абоненттік төлемақы тарифінің көтерілуіне ақы төлеу отбасының (адамның) зейнеткерлік жасқа жетпеген мүгедектер (жалғыз тұратын мүгедектер, мүгедектерден тұратын отбасылар, 18 жасқа дейінгі балалары бар мүгедектер, мүгедектер мен олардың күтімімен айналасатын адамдар) жиынтық табысының бес пайызы мөлшерінде белгіленеді, өзге санаттардағы азаматтар үшін көпбалалы отбасының (азаматтың) жиынтық табысының жеті пайызы мөлшерінде белгіленеді.".</w:t>
      </w:r>
    </w:p>
    <w:bookmarkEnd w:id="14"/>
    <w:bookmarkStart w:name="z21" w:id="15"/>
    <w:p>
      <w:pPr>
        <w:spacing w:after="0"/>
        <w:ind w:left="0"/>
        <w:jc w:val="both"/>
      </w:pPr>
      <w:r>
        <w:rPr>
          <w:rFonts w:ascii="Times New Roman"/>
          <w:b w:val="false"/>
          <w:i w:val="false"/>
          <w:color w:val="000000"/>
          <w:sz w:val="28"/>
        </w:rPr>
        <w:t>
      2. Осы шешімнің орындалуын бақылау Нұра аудандық мәслихатының экономика, қаржы, бюджет және өзін-өзі басқаруды дамыту жөніндегі тұрақты комиссиясына жүктелсін.</w:t>
      </w:r>
    </w:p>
    <w:bookmarkEnd w:id="15"/>
    <w:bookmarkStart w:name="z22" w:id="1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күнінен кейін күнтізбелік 10 күн өткен соң қолданысқа енгізіледі.</w:t>
      </w:r>
    </w:p>
    <w:bookmarkEnd w:id="16"/>
    <w:bookmarkStart w:name="z23" w:id="17"/>
    <w:p>
      <w:pPr>
        <w:spacing w:after="0"/>
        <w:ind w:left="0"/>
        <w:jc w:val="both"/>
      </w:pPr>
      <w:r>
        <w:rPr>
          <w:rFonts w:ascii="Times New Roman"/>
          <w:b w:val="false"/>
          <w:i w:val="false"/>
          <w:color w:val="000000"/>
          <w:sz w:val="28"/>
        </w:rPr>
        <w:t>
      4. "Нұра ауданының жұмыспен қамту және әлеуметтік бағдарламалар бөлімі" мемлекеттік мекемесі осы шешімді ресми жарияланғаннан кейін Нұра ауданы әкімдігінің интернет-ресурсында орналастыруды қамтамасыз етсін.</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Жунусбеков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