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811b" w14:textId="f068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23 желтоқсандағы № 99 шешімі. Қазақстан Республикасының Әділет министрлігінде 2021 жылғы 24 желтоқсанда № 25985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7 779 081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1 458 507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79 863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42 405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6 198 306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8 223 452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89 657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136 799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47 142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- 534 028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534 028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454 683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инвестициялық жобаларды іске асыруға бағытталған, бюджеттік даму бағдарламаларының тізбесі ескерілсін.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ағымдағы нысаналы трансферттер және бюджеттік кредиттер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аудандық бюджеттен ауыл, кент және ауылдық округтер бюджеттеріне берілетін бюджеттік субвенциялар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резерві 0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Аудаңдық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бюджеттік даму бағдарламаларының тізбесі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және бюджеттік кредиттер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Нұра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-еңбекақы төлемін жарым-жартылай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-жаңа бизнес-идеяларды жүзеге асыру үшін гранттар,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-бастапқы жұмыс орны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ауданның бюджетінен ауыл, кент, ауылдық округ бюджеттеріне берілетін бюджеттік субвенциялар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1 952 211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