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febc" w14:textId="ee0f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27 желтоқсандағы № 9/104 шешімі. Қазақстан Республикасының Әділет министрлігінде 2022 жылғы 5 қаңтарда № 26354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12 984 505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4 944 357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16081 мың теңге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8 024 067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13 648 483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219640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284859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81491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- 219640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219640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284859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827255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2022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аудандық бюджеттен кент, ауылдық округтер бюджеттеріне 627991 мың теңге сомасында субвенциялар көлемі қарастырылсын.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аудандық бюджеттен 2022 – 2024 жылдарға арналған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2022 жылға арналған резерві 85066 мың теңге сомасында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 шешіміне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Коммуналдықтұрғынүйқорыныңтұрғынүйлерінсатыпалу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 шешіміне 3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Коммуналдықтұрғынүйқорыныңтұрғынүйлерінсатыпалу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 шешіміне 4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ағымдағы нысаналы трансферттер және бюджеттік кредиттер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бағытталған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-кепілдендірілген әлеуметтік пакет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ауылында сумен жабдықтау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кентіндегі екі 12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2022-2024 жылдарға арналған қала, кент, ауылдық округтер бюджеттеріне берілетін субвенциялар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Сейфуллин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Үңірек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атындағы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