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c19b" w14:textId="401c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Бесарық ауылдық округінің жергiлiктi қоғамдастық жиналысының Регламентiн бекiту туралы" Сырдария аудандық мәслихатының 2018 жылғы 15 маусымдағы № 197 шешіміне өзгерістер енгізу туралы" Сырдария аудандық мәслихатының 2021 жылғы 27 қазандағы № 74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74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Бесарық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197</w:t>
      </w:r>
      <w:r>
        <w:rPr>
          <w:rFonts w:ascii="Times New Roman"/>
          <w:b w:val="false"/>
          <w:i w:val="false"/>
          <w:color w:val="000000"/>
          <w:sz w:val="28"/>
        </w:rPr>
        <w:t xml:space="preserve"> шешіміне (нормативтік құқықтық актілердің мемлекеттік тіркеу Тізілімінде 6368 нөмірімен тіркелген, 2018 жылғы 16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74</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w:t>
            </w:r>
            <w:r>
              <w:br/>
            </w:r>
            <w:r>
              <w:rPr>
                <w:rFonts w:ascii="Times New Roman"/>
                <w:b w:val="false"/>
                <w:i w:val="false"/>
                <w:color w:val="000000"/>
                <w:sz w:val="20"/>
              </w:rPr>
              <w:t>№ 197</w:t>
            </w:r>
            <w:r>
              <w:rPr>
                <w:rFonts w:ascii="Times New Roman"/>
                <w:b w:val="false"/>
                <w:i w:val="false"/>
                <w:color w:val="000000"/>
                <w:sz w:val="20"/>
              </w:rPr>
              <w:t xml:space="preserve"> шешімімен бекітілген</w:t>
            </w:r>
          </w:p>
        </w:tc>
      </w:tr>
    </w:tbl>
    <w:bookmarkStart w:name="z15" w:id="4"/>
    <w:p>
      <w:pPr>
        <w:spacing w:after="0"/>
        <w:ind w:left="0"/>
        <w:jc w:val="left"/>
      </w:pPr>
      <w:r>
        <w:rPr>
          <w:rFonts w:ascii="Times New Roman"/>
          <w:b/>
          <w:i w:val="false"/>
          <w:color w:val="000000"/>
        </w:rPr>
        <w:t xml:space="preserve"> Сырдария ауданы Бесарық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Бесарық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Бесарық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Бесарық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