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6646" w14:textId="6b16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2021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w:t>
      </w:r>
    </w:p>
    <w:p>
      <w:pPr>
        <w:spacing w:after="0"/>
        <w:ind w:left="0"/>
        <w:jc w:val="both"/>
      </w:pPr>
      <w:r>
        <w:rPr>
          <w:rFonts w:ascii="Times New Roman"/>
          <w:b w:val="false"/>
          <w:i w:val="false"/>
          <w:color w:val="000000"/>
          <w:sz w:val="28"/>
        </w:rPr>
        <w:t>Маңғыстау облысы әкімдігінің 2021 жылғы 26 ақпандағы № 48 қаулысы. Маңғыстау облысы Әділет департаментінде 2021 жылғы 1 наурызда № 4462 болып тіркелді.</w:t>
      </w:r>
    </w:p>
    <w:p>
      <w:pPr>
        <w:spacing w:after="0"/>
        <w:ind w:left="0"/>
        <w:jc w:val="both"/>
      </w:pPr>
      <w:bookmarkStart w:name="z0" w:id="0"/>
      <w:r>
        <w:rPr>
          <w:rFonts w:ascii="Times New Roman"/>
          <w:b w:val="false"/>
          <w:i w:val="false"/>
          <w:color w:val="ff0000"/>
          <w:sz w:val="28"/>
        </w:rPr>
        <w:t xml:space="preserve">
      Ескерту. Қаулының тақырыбы жаңа редакцияда - Маңғыстау облысы әкімдігінің 09.12.2021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бұйрығына (нормативтік құқықтық актілерді мемлекеттік тіркеу Тізілімінде № 18404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1. Осы қаулының 1-қосымшасына сәйкес Маңғыстау облысы бойынша 2021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әкімдігінің 09.12.2021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қаулының 2-қосымшасына сәйкес Маңғыстау облысы бойынша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 тармақпен толықтырылды - Маңғыстау облысы әкімдігінің 09.12.2021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және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жетекшілік ететін орынбасарына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 w:id="5"/>
    <w:p>
      <w:pPr>
        <w:spacing w:after="0"/>
        <w:ind w:left="0"/>
        <w:jc w:val="left"/>
      </w:pPr>
      <w:r>
        <w:rPr>
          <w:rFonts w:ascii="Times New Roman"/>
          <w:b/>
          <w:i w:val="false"/>
          <w:color w:val="000000"/>
        </w:rPr>
        <w:t xml:space="preserve"> 2021 жылға арналған асыл тұқымды мал шаруашылығын дамытуды, мал шаруашылығының өнiмдiлiгiн және өнiм сапасын арттыруды субсидиялау бағыттары бойынша субсидиялар көлемдері</w:t>
      </w:r>
    </w:p>
    <w:bookmarkEnd w:id="5"/>
    <w:p>
      <w:pPr>
        <w:spacing w:after="0"/>
        <w:ind w:left="0"/>
        <w:jc w:val="both"/>
      </w:pPr>
      <w:r>
        <w:rPr>
          <w:rFonts w:ascii="Times New Roman"/>
          <w:b w:val="false"/>
          <w:i w:val="false"/>
          <w:color w:val="ff0000"/>
          <w:sz w:val="28"/>
        </w:rPr>
        <w:t xml:space="preserve">
      Ескерту. 1 қосымша жаңа редакцияда - Маңғыстау облысы әкімдігінің 09.12.2021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391"/>
        <w:gridCol w:w="766"/>
        <w:gridCol w:w="2367"/>
        <w:gridCol w:w="2368"/>
        <w:gridCol w:w="2854"/>
      </w:tblGrid>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қойлардың асыл тұқымды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қойлардың тауарлық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тұқымдық қошқарларды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22 051,6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ірі қара малдың асыл тұқымды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 ірі қара малдың тауарлық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тұқымдардың отандық асыл тұқымды тұқымдық бұқасын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232 288</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11 614,4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қаражат есебінен:</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Түйелердің аналық басы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9" w:id="6"/>
    <w:p>
      <w:pPr>
        <w:spacing w:after="0"/>
        <w:ind w:left="0"/>
        <w:jc w:val="left"/>
      </w:pPr>
      <w:r>
        <w:rPr>
          <w:rFonts w:ascii="Times New Roman"/>
          <w:b/>
          <w:i w:val="false"/>
          <w:color w:val="000000"/>
        </w:rPr>
        <w:t xml:space="preserve"> Маңғыстау облысы бойынша 2021 жылға арналған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 және субсидиялар алуға арналған өтінім беру мерзімдері</w:t>
      </w:r>
    </w:p>
    <w:bookmarkEnd w:id="6"/>
    <w:p>
      <w:pPr>
        <w:spacing w:after="0"/>
        <w:ind w:left="0"/>
        <w:jc w:val="both"/>
      </w:pPr>
      <w:r>
        <w:rPr>
          <w:rFonts w:ascii="Times New Roman"/>
          <w:b w:val="false"/>
          <w:i w:val="false"/>
          <w:color w:val="ff0000"/>
          <w:sz w:val="28"/>
        </w:rPr>
        <w:t xml:space="preserve">
      Ескерту. Қаулы 2-қосымшамен толықтырылды - Маңғыстау облысы әкімдігінің 09.12.2021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925"/>
        <w:gridCol w:w="429"/>
        <w:gridCol w:w="2078"/>
        <w:gridCol w:w="5919"/>
        <w:gridCol w:w="2355"/>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субсидиялар нормативтері,теңге</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(18 айдан асқан қашарлар мен сиырлардың) меншікті аналық басының 25 бастан кем емес болуы;</w:t>
            </w:r>
          </w:p>
          <w:p>
            <w:pPr>
              <w:spacing w:after="20"/>
              <w:ind w:left="20"/>
              <w:jc w:val="both"/>
            </w:pPr>
            <w:r>
              <w:rPr>
                <w:rFonts w:ascii="Times New Roman"/>
                <w:b w:val="false"/>
                <w:i w:val="false"/>
                <w:color w:val="000000"/>
                <w:sz w:val="20"/>
              </w:rPr>
              <w:t>
2) жайылымдардың болуы</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20 желтоқсанына дейін (қоса алғанда)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малдың аналық басы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өтінімді берген сәтте меншікті қой дың/ешкінің аналық басының (12 айдан асқан) 150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Жылқылардың аналық басы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10 000</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меншікті аналық басының (36 айдан асқан) 25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10 000</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меншікті аналық басының (36 айдан асқан) 25 бастан кем емес болуы;</w:t>
            </w:r>
          </w:p>
          <w:p>
            <w:pPr>
              <w:spacing w:after="20"/>
              <w:ind w:left="20"/>
              <w:jc w:val="both"/>
            </w:pPr>
            <w:r>
              <w:rPr>
                <w:rFonts w:ascii="Times New Roman"/>
                <w:b w:val="false"/>
                <w:i w:val="false"/>
                <w:color w:val="000000"/>
                <w:sz w:val="20"/>
              </w:rPr>
              <w:t>
2) жайылымдардың болуы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