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45f9" w14:textId="8b84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06 мамырдағы №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2021 жылғы 3 қарашадағы № 11/64 шешімі. Қазақстан Республикасының Әділет министрлігінде 2021 жылғы 25 қарашада № 25390 болып тіркелді. Күші жойылды - Маңғыстау облысы Мұнайлы аудандық мәслихатының 31 мамырдағы 2024 жылғы № 16/97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"Мұнайлы ауданында аз қамтамасыз етілген отбасыларға (азаматтарға) тұрғын үй көмегін көрсетудің мөлшерін және тәртібін айқындау туралы" 2014 жылғы 06 мамырдағы </w:t>
      </w:r>
      <w:r>
        <w:rPr>
          <w:rFonts w:ascii="Times New Roman"/>
          <w:b w:val="false"/>
          <w:i w:val="false"/>
          <w:color w:val="000000"/>
          <w:sz w:val="28"/>
        </w:rPr>
        <w:t>№ 21/244</w:t>
      </w:r>
      <w:r>
        <w:rPr>
          <w:rFonts w:ascii="Times New Roman"/>
          <w:b w:val="false"/>
          <w:i w:val="false"/>
          <w:color w:val="000000"/>
          <w:sz w:val="28"/>
        </w:rPr>
        <w:t xml:space="preserve"> шешіміне (нормативтік құқықтық актілерді мемлекеттік тіркеу Тізілімінде № 2431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тақырыбы жаңа редакцияда жазылсын, орыс тіліндегі мәтіні өзгермейді: </w:t>
      </w:r>
    </w:p>
    <w:bookmarkEnd w:id="2"/>
    <w:bookmarkStart w:name="z3" w:id="3"/>
    <w:p>
      <w:pPr>
        <w:spacing w:after="0"/>
        <w:ind w:left="0"/>
        <w:jc w:val="both"/>
      </w:pPr>
      <w:r>
        <w:rPr>
          <w:rFonts w:ascii="Times New Roman"/>
          <w:b w:val="false"/>
          <w:i w:val="false"/>
          <w:color w:val="000000"/>
          <w:sz w:val="28"/>
        </w:rPr>
        <w:t>
      "Мұнайлы ауданында аз қамтылған отбасыларға (азаматтарға) тұрғын үй көмегін көрсетудің мөлшерін және тәртібін айқындау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 мамырдағы № 21/244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2" w:id="6"/>
    <w:p>
      <w:pPr>
        <w:spacing w:after="0"/>
        <w:ind w:left="0"/>
        <w:jc w:val="left"/>
      </w:pPr>
      <w:r>
        <w:rPr>
          <w:rFonts w:ascii="Times New Roman"/>
          <w:b/>
          <w:i w:val="false"/>
          <w:color w:val="000000"/>
        </w:rPr>
        <w:t xml:space="preserve"> Мұнайлы ауданында аз қамтылған отбасыларға (азаматтарға) тұрғын үй көмегін көрсетудің мөлшері және тәртібі</w:t>
      </w:r>
    </w:p>
    <w:bookmarkEnd w:id="6"/>
    <w:bookmarkStart w:name="z13" w:id="7"/>
    <w:p>
      <w:pPr>
        <w:spacing w:after="0"/>
        <w:ind w:left="0"/>
        <w:jc w:val="both"/>
      </w:pPr>
      <w:r>
        <w:rPr>
          <w:rFonts w:ascii="Times New Roman"/>
          <w:b w:val="false"/>
          <w:i w:val="false"/>
          <w:color w:val="000000"/>
          <w:sz w:val="28"/>
        </w:rPr>
        <w:t>
      1. Тұрғын үй көмегі жергілікті бюджет қаражаты есебінен Мұнайлы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4"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5"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9"/>
    <w:bookmarkStart w:name="z16"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7"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1"/>
    <w:bookmarkStart w:name="z18" w:id="12"/>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19" w:id="13"/>
    <w:p>
      <w:pPr>
        <w:spacing w:after="0"/>
        <w:ind w:left="0"/>
        <w:jc w:val="both"/>
      </w:pPr>
      <w:r>
        <w:rPr>
          <w:rFonts w:ascii="Times New Roman"/>
          <w:b w:val="false"/>
          <w:i w:val="false"/>
          <w:color w:val="000000"/>
          <w:sz w:val="28"/>
        </w:rPr>
        <w:t>
      2. Тұрғын үй көмегін тағайындау "Мұнайлы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3"/>
    <w:bookmarkStart w:name="z20" w:id="1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4"/>
    <w:bookmarkStart w:name="z21"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5"/>
    <w:bookmarkStart w:name="z22" w:id="1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6"/>
    <w:bookmarkStart w:name="z23"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7"/>
    <w:bookmarkStart w:name="z24"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8"/>
    <w:bookmarkStart w:name="z25"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26" w:id="2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0"/>
    <w:bookmarkStart w:name="z27" w:id="2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28" w:id="22"/>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