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612dd" w14:textId="5f61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19 ақпандағы № 71 "Облыстық бюджет қаражаты есебінен қызметтің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белгіленетін, азаматтық қызметшілер болып табылатын және ауылдық жерде жұмыс істейтін денсаулық сақтау, әлеуметтік қамсыздандыру, білім беру, мәдениет және орман шаруашылығы саласындағы мамандар лауазымдарының тізбесін айқындау туралы" қаулысына өзгерістер мен толықтыру енгізу туралы</w:t>
      </w:r>
    </w:p>
    <w:p>
      <w:pPr>
        <w:spacing w:after="0"/>
        <w:ind w:left="0"/>
        <w:jc w:val="both"/>
      </w:pPr>
      <w:r>
        <w:rPr>
          <w:rFonts w:ascii="Times New Roman"/>
          <w:b w:val="false"/>
          <w:i w:val="false"/>
          <w:color w:val="000000"/>
          <w:sz w:val="28"/>
        </w:rPr>
        <w:t>Қостанай облысы әкімдігінің 2021 жылғы 6 мамырдағы № 227 қаулысы. Қостанай облысының Әділет департаментінде 2021 жылғы 11 мамырда № 9904 болып тіркелді</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Нормативтік құқықтық актілерді мемлекеттік тіркеу тізілімінде № 6206 болып тіркелген Қостанай облысы әкімдігінің "Облыстық бюджет қаражаты есебінен қызметтің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белгіленетін, азаматтық қызметшілер болып табылатын және ауылдық жерде жұмыс істейтін денсаулық сақтау, әлеуметтік қамсыздандыру, білім беру, мәдениет және орман шаруашылығы саласындағы мамандар лауазымдарының тізбесін айқындау туралы" 2016 жылғы 19 ақпандағы № 71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"Облыстық бюджет қаражаты есебінен қызметтің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белгіленетін, 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 лауазымдарының тізбесін айқындау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"1. Осы қаулының 1-қосымшасына сәйкес облыстық бюджет қаражаты есебінен қызметтің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белгіленетін, 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 лауазымдарының тізбесі айқындалсын.";</w:t>
      </w:r>
    </w:p>
    <w:bookmarkEnd w:id="3"/>
    <w:bookmarkStart w:name="z10"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"Облыстық бюджет қаражаты есебінен қызметтің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белгіленетін, 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 лауазымдарының тізбесі.";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4" w:id="6"/>
    <w:p>
      <w:pPr>
        <w:spacing w:after="0"/>
        <w:ind w:left="0"/>
        <w:jc w:val="both"/>
      </w:pPr>
      <w:r>
        <w:rPr>
          <w:rFonts w:ascii="Times New Roman"/>
          <w:b w:val="false"/>
          <w:i w:val="false"/>
          <w:color w:val="000000"/>
          <w:sz w:val="28"/>
        </w:rPr>
        <w:t>
      "3. Білім беру мамандарының лауазымдары:</w:t>
      </w:r>
    </w:p>
    <w:bookmarkEnd w:id="6"/>
    <w:bookmarkStart w:name="z15" w:id="7"/>
    <w:p>
      <w:pPr>
        <w:spacing w:after="0"/>
        <w:ind w:left="0"/>
        <w:jc w:val="both"/>
      </w:pPr>
      <w:r>
        <w:rPr>
          <w:rFonts w:ascii="Times New Roman"/>
          <w:b w:val="false"/>
          <w:i w:val="false"/>
          <w:color w:val="000000"/>
          <w:sz w:val="28"/>
        </w:rPr>
        <w:t>
      1) мектепке дейінгі және орта білім беру ұйымдарының мұғалімдері, білім беру ұйымдарының оқытушылары;</w:t>
      </w:r>
    </w:p>
    <w:bookmarkEnd w:id="7"/>
    <w:bookmarkStart w:name="z16" w:id="8"/>
    <w:p>
      <w:pPr>
        <w:spacing w:after="0"/>
        <w:ind w:left="0"/>
        <w:jc w:val="both"/>
      </w:pPr>
      <w:r>
        <w:rPr>
          <w:rFonts w:ascii="Times New Roman"/>
          <w:b w:val="false"/>
          <w:i w:val="false"/>
          <w:color w:val="000000"/>
          <w:sz w:val="28"/>
        </w:rPr>
        <w:t>
      2) мектепке дейінгі ұйымның, орта білім беру (бастауыш, негізгі орта, жалпы орта), техникалық және кәсіптік, мектептен кейінгі білім беру ұйымының, мамандандырылған білім беру ұйымының, арнайы білім беру ұйымының, жетім балалар мен ата-анасының қамқорлығынсыз қалған балаларға арналған білім беру ұйымның, балалар мен ересектерге арналған қосымша білім беру ұйымдарының, оқу (ғылыми)-әдістемелік (әдістемелік) орталықтардың (кабинеттердің), дарынды балалармен жұмыс бойынша орталықтардың, қосымша білім беру (орталық, кешен), біліктілікті арттыру институттарының (филиалдары) басшылары (басшы, директор, меңгеруші);</w:t>
      </w:r>
    </w:p>
    <w:bookmarkEnd w:id="8"/>
    <w:bookmarkStart w:name="z17" w:id="9"/>
    <w:p>
      <w:pPr>
        <w:spacing w:after="0"/>
        <w:ind w:left="0"/>
        <w:jc w:val="both"/>
      </w:pPr>
      <w:r>
        <w:rPr>
          <w:rFonts w:ascii="Times New Roman"/>
          <w:b w:val="false"/>
          <w:i w:val="false"/>
          <w:color w:val="000000"/>
          <w:sz w:val="28"/>
        </w:rPr>
        <w:t>
      3) алғашқы әскери және технолгиялық дайындық оқытушы-ұйымдастырушысы (білім беру мекемесінде әскери жетекші, техникалық және кәсіптік, мектептен кейінгі білім беру ұйымының алғашқы әскери оқытушы-ұйымдастырушысы);</w:t>
      </w:r>
    </w:p>
    <w:bookmarkEnd w:id="9"/>
    <w:bookmarkStart w:name="z18" w:id="10"/>
    <w:p>
      <w:pPr>
        <w:spacing w:after="0"/>
        <w:ind w:left="0"/>
        <w:jc w:val="both"/>
      </w:pPr>
      <w:r>
        <w:rPr>
          <w:rFonts w:ascii="Times New Roman"/>
          <w:b w:val="false"/>
          <w:i w:val="false"/>
          <w:color w:val="000000"/>
          <w:sz w:val="28"/>
        </w:rPr>
        <w:t>
      4) құрылымдық бөлімшенің (бөлімнің, бөлімшенің) жетекшісі (меңгеруші, басшы);</w:t>
      </w:r>
    </w:p>
    <w:bookmarkEnd w:id="10"/>
    <w:bookmarkStart w:name="z19" w:id="11"/>
    <w:p>
      <w:pPr>
        <w:spacing w:after="0"/>
        <w:ind w:left="0"/>
        <w:jc w:val="both"/>
      </w:pPr>
      <w:r>
        <w:rPr>
          <w:rFonts w:ascii="Times New Roman"/>
          <w:b w:val="false"/>
          <w:i w:val="false"/>
          <w:color w:val="000000"/>
          <w:sz w:val="28"/>
        </w:rPr>
        <w:t>
      5) мектепке дейінгі тәрбие мен оқыту, ғылыми, оқыту, ғылыми-практикалық (орталық), оқу өндірістік, оқу-тәрбиелік, оқу-әдістемелік, оқу-сауықтыру жұмысы және қосымша білім беру (орталықтың, кешеннің), тәрбие жұмысы, ақпараттандыру, алғашқы әскери және технологиялық даярлық бойынша, инновациялық білім (технологиялар) бойынша, бейінді оқыту бойынша, кәсіптік оқыту бойынша, оқу-әдістемелік бірлестігі бойынша басшының орынбасары;</w:t>
      </w:r>
    </w:p>
    <w:bookmarkEnd w:id="11"/>
    <w:bookmarkStart w:name="z20" w:id="12"/>
    <w:p>
      <w:pPr>
        <w:spacing w:after="0"/>
        <w:ind w:left="0"/>
        <w:jc w:val="both"/>
      </w:pPr>
      <w:r>
        <w:rPr>
          <w:rFonts w:ascii="Times New Roman"/>
          <w:b w:val="false"/>
          <w:i w:val="false"/>
          <w:color w:val="000000"/>
          <w:sz w:val="28"/>
        </w:rPr>
        <w:t>
      6) интернат, зертхана, білім беру ұйымы кабинетінің, білім беру ұйымдарындағы бөлімше, оқу-өндірістік, оқу әдістемелік, оқу-тәрбиелік қызметпен айналысатын; жаппай ұйымдастыру жұмысының, ғылыми-зерттеу жұмысының, оқу бөлімінің, секторының, білім беру ұйымының оқу өндірістік (оқу) шеберханасының меңгерушісі;</w:t>
      </w:r>
    </w:p>
    <w:bookmarkEnd w:id="12"/>
    <w:bookmarkStart w:name="z21" w:id="13"/>
    <w:p>
      <w:pPr>
        <w:spacing w:after="0"/>
        <w:ind w:left="0"/>
        <w:jc w:val="both"/>
      </w:pPr>
      <w:r>
        <w:rPr>
          <w:rFonts w:ascii="Times New Roman"/>
          <w:b w:val="false"/>
          <w:i w:val="false"/>
          <w:color w:val="000000"/>
          <w:sz w:val="28"/>
        </w:rPr>
        <w:t>
      7) біліктілікті арттыру институтының (филиалының) кафедра меңгерушісі;</w:t>
      </w:r>
    </w:p>
    <w:bookmarkEnd w:id="13"/>
    <w:bookmarkStart w:name="z22" w:id="14"/>
    <w:p>
      <w:pPr>
        <w:spacing w:after="0"/>
        <w:ind w:left="0"/>
        <w:jc w:val="both"/>
      </w:pPr>
      <w:r>
        <w:rPr>
          <w:rFonts w:ascii="Times New Roman"/>
          <w:b w:val="false"/>
          <w:i w:val="false"/>
          <w:color w:val="000000"/>
          <w:sz w:val="28"/>
        </w:rPr>
        <w:t>
      8) біліктілікті арттыру институтының (филиалының) аға оқытушысы;</w:t>
      </w:r>
    </w:p>
    <w:bookmarkEnd w:id="14"/>
    <w:bookmarkStart w:name="z23" w:id="15"/>
    <w:p>
      <w:pPr>
        <w:spacing w:after="0"/>
        <w:ind w:left="0"/>
        <w:jc w:val="both"/>
      </w:pPr>
      <w:r>
        <w:rPr>
          <w:rFonts w:ascii="Times New Roman"/>
          <w:b w:val="false"/>
          <w:i w:val="false"/>
          <w:color w:val="000000"/>
          <w:sz w:val="28"/>
        </w:rPr>
        <w:t>
      9) әлеуметтік педагог;</w:t>
      </w:r>
    </w:p>
    <w:bookmarkEnd w:id="15"/>
    <w:bookmarkStart w:name="z24" w:id="16"/>
    <w:p>
      <w:pPr>
        <w:spacing w:after="0"/>
        <w:ind w:left="0"/>
        <w:jc w:val="both"/>
      </w:pPr>
      <w:r>
        <w:rPr>
          <w:rFonts w:ascii="Times New Roman"/>
          <w:b w:val="false"/>
          <w:i w:val="false"/>
          <w:color w:val="000000"/>
          <w:sz w:val="28"/>
        </w:rPr>
        <w:t>
      10) педагог-ассистент;</w:t>
      </w:r>
    </w:p>
    <w:bookmarkEnd w:id="16"/>
    <w:bookmarkStart w:name="z25" w:id="17"/>
    <w:p>
      <w:pPr>
        <w:spacing w:after="0"/>
        <w:ind w:left="0"/>
        <w:jc w:val="both"/>
      </w:pPr>
      <w:r>
        <w:rPr>
          <w:rFonts w:ascii="Times New Roman"/>
          <w:b w:val="false"/>
          <w:i w:val="false"/>
          <w:color w:val="000000"/>
          <w:sz w:val="28"/>
        </w:rPr>
        <w:t>
      11) қосымша білім беру педагогы;</w:t>
      </w:r>
    </w:p>
    <w:bookmarkEnd w:id="17"/>
    <w:bookmarkStart w:name="z26" w:id="18"/>
    <w:p>
      <w:pPr>
        <w:spacing w:after="0"/>
        <w:ind w:left="0"/>
        <w:jc w:val="both"/>
      </w:pPr>
      <w:r>
        <w:rPr>
          <w:rFonts w:ascii="Times New Roman"/>
          <w:b w:val="false"/>
          <w:i w:val="false"/>
          <w:color w:val="000000"/>
          <w:sz w:val="28"/>
        </w:rPr>
        <w:t>
      12) педагог-психолог, психолог;</w:t>
      </w:r>
    </w:p>
    <w:bookmarkEnd w:id="18"/>
    <w:bookmarkStart w:name="z27" w:id="19"/>
    <w:p>
      <w:pPr>
        <w:spacing w:after="0"/>
        <w:ind w:left="0"/>
        <w:jc w:val="both"/>
      </w:pPr>
      <w:r>
        <w:rPr>
          <w:rFonts w:ascii="Times New Roman"/>
          <w:b w:val="false"/>
          <w:i w:val="false"/>
          <w:color w:val="000000"/>
          <w:sz w:val="28"/>
        </w:rPr>
        <w:t>
      13) арнайы білім беру педагогі (дефектолог-мұғалімі, дефектолог, логопед-мұғалімі, логопед, олигофренопедагогы, сурдопедагог, тифлопедагог);</w:t>
      </w:r>
    </w:p>
    <w:bookmarkEnd w:id="19"/>
    <w:bookmarkStart w:name="z28" w:id="20"/>
    <w:p>
      <w:pPr>
        <w:spacing w:after="0"/>
        <w:ind w:left="0"/>
        <w:jc w:val="both"/>
      </w:pPr>
      <w:r>
        <w:rPr>
          <w:rFonts w:ascii="Times New Roman"/>
          <w:b w:val="false"/>
          <w:i w:val="false"/>
          <w:color w:val="000000"/>
          <w:sz w:val="28"/>
        </w:rPr>
        <w:t>
      14) педагог-ұйымдастырушы, алғашқы әскери және технологиялық дайындық мұғалімі;</w:t>
      </w:r>
    </w:p>
    <w:bookmarkEnd w:id="20"/>
    <w:bookmarkStart w:name="z29" w:id="21"/>
    <w:p>
      <w:pPr>
        <w:spacing w:after="0"/>
        <w:ind w:left="0"/>
        <w:jc w:val="both"/>
      </w:pPr>
      <w:r>
        <w:rPr>
          <w:rFonts w:ascii="Times New Roman"/>
          <w:b w:val="false"/>
          <w:i w:val="false"/>
          <w:color w:val="000000"/>
          <w:sz w:val="28"/>
        </w:rPr>
        <w:t>
      15) тәрбиеші: аға тәрбиеші, тәрбиеші (білім беру ұйымдарында), жатақхана тәрбиешісі; ана-тәрбиеші;</w:t>
      </w:r>
    </w:p>
    <w:bookmarkEnd w:id="21"/>
    <w:bookmarkStart w:name="z30" w:id="22"/>
    <w:p>
      <w:pPr>
        <w:spacing w:after="0"/>
        <w:ind w:left="0"/>
        <w:jc w:val="both"/>
      </w:pPr>
      <w:r>
        <w:rPr>
          <w:rFonts w:ascii="Times New Roman"/>
          <w:b w:val="false"/>
          <w:i w:val="false"/>
          <w:color w:val="000000"/>
          <w:sz w:val="28"/>
        </w:rPr>
        <w:t>
      16) оқытушы, спорт бойынша жаттықтырушы-оқытушы, тікелей оқу-оқытушылық қызметпен айналысатын спорт бойынша аға жаттықтырушы-оқытушы;</w:t>
      </w:r>
    </w:p>
    <w:bookmarkEnd w:id="22"/>
    <w:bookmarkStart w:name="z31" w:id="23"/>
    <w:p>
      <w:pPr>
        <w:spacing w:after="0"/>
        <w:ind w:left="0"/>
        <w:jc w:val="both"/>
      </w:pPr>
      <w:r>
        <w:rPr>
          <w:rFonts w:ascii="Times New Roman"/>
          <w:b w:val="false"/>
          <w:i w:val="false"/>
          <w:color w:val="000000"/>
          <w:sz w:val="28"/>
        </w:rPr>
        <w:t>
      17) аға вожатый, вожатый;</w:t>
      </w:r>
    </w:p>
    <w:bookmarkEnd w:id="23"/>
    <w:bookmarkStart w:name="z32" w:id="24"/>
    <w:p>
      <w:pPr>
        <w:spacing w:after="0"/>
        <w:ind w:left="0"/>
        <w:jc w:val="both"/>
      </w:pPr>
      <w:r>
        <w:rPr>
          <w:rFonts w:ascii="Times New Roman"/>
          <w:b w:val="false"/>
          <w:i w:val="false"/>
          <w:color w:val="000000"/>
          <w:sz w:val="28"/>
        </w:rPr>
        <w:t>
      18) жастар ісі жөніндегі инспекторы;</w:t>
      </w:r>
    </w:p>
    <w:bookmarkEnd w:id="24"/>
    <w:bookmarkStart w:name="z33" w:id="25"/>
    <w:p>
      <w:pPr>
        <w:spacing w:after="0"/>
        <w:ind w:left="0"/>
        <w:jc w:val="both"/>
      </w:pPr>
      <w:r>
        <w:rPr>
          <w:rFonts w:ascii="Times New Roman"/>
          <w:b w:val="false"/>
          <w:i w:val="false"/>
          <w:color w:val="000000"/>
          <w:sz w:val="28"/>
        </w:rPr>
        <w:t>
      19) аудармашы-дактилолог (білім беру ұйымдарында сурдоаудармашы);</w:t>
      </w:r>
    </w:p>
    <w:bookmarkEnd w:id="25"/>
    <w:bookmarkStart w:name="z34" w:id="26"/>
    <w:p>
      <w:pPr>
        <w:spacing w:after="0"/>
        <w:ind w:left="0"/>
        <w:jc w:val="both"/>
      </w:pPr>
      <w:r>
        <w:rPr>
          <w:rFonts w:ascii="Times New Roman"/>
          <w:b w:val="false"/>
          <w:i w:val="false"/>
          <w:color w:val="000000"/>
          <w:sz w:val="28"/>
        </w:rPr>
        <w:t>
      20) мәдени ұйымдастырушы (білім беру ұйымдарындағы);</w:t>
      </w:r>
    </w:p>
    <w:bookmarkEnd w:id="26"/>
    <w:bookmarkStart w:name="z35" w:id="27"/>
    <w:p>
      <w:pPr>
        <w:spacing w:after="0"/>
        <w:ind w:left="0"/>
        <w:jc w:val="both"/>
      </w:pPr>
      <w:r>
        <w:rPr>
          <w:rFonts w:ascii="Times New Roman"/>
          <w:b w:val="false"/>
          <w:i w:val="false"/>
          <w:color w:val="000000"/>
          <w:sz w:val="28"/>
        </w:rPr>
        <w:t>
      21) нұсқаушы: еңбек бойынша (білім беру ұйымдарында); дене тәрбиесі бойынша, соның ішінде арнайы білім беру ұйымдарында тікелей оқу-тәрбие қызметімен айналысатын; дене-спорттық ұйымдардың нұсқаушы-әдіскері, жүзу-әдіскер нұсқаушысы, туризм бойынша нұсқаушы-әдіскер;</w:t>
      </w:r>
    </w:p>
    <w:bookmarkEnd w:id="27"/>
    <w:bookmarkStart w:name="z36" w:id="28"/>
    <w:p>
      <w:pPr>
        <w:spacing w:after="0"/>
        <w:ind w:left="0"/>
        <w:jc w:val="both"/>
      </w:pPr>
      <w:r>
        <w:rPr>
          <w:rFonts w:ascii="Times New Roman"/>
          <w:b w:val="false"/>
          <w:i w:val="false"/>
          <w:color w:val="000000"/>
          <w:sz w:val="28"/>
        </w:rPr>
        <w:t>
      22) аға шебер, өндірістік оқыту шебері; шебер-өндірістік оқытудың оқытушысы;</w:t>
      </w:r>
    </w:p>
    <w:bookmarkEnd w:id="28"/>
    <w:bookmarkStart w:name="z37" w:id="29"/>
    <w:p>
      <w:pPr>
        <w:spacing w:after="0"/>
        <w:ind w:left="0"/>
        <w:jc w:val="both"/>
      </w:pPr>
      <w:r>
        <w:rPr>
          <w:rFonts w:ascii="Times New Roman"/>
          <w:b w:val="false"/>
          <w:i w:val="false"/>
          <w:color w:val="000000"/>
          <w:sz w:val="28"/>
        </w:rPr>
        <w:t>
      23) мектепке дейінгі білім беру ұйымы, қосымша білім беру ұйымы; техникалық және кәсіптік, мектептен кейінгі білім, оқу-әдістемелік (әдістемелік) орталықтың (кабинеттің), дарынды балалармен жұмыс бойынша орталықтың, арнайы білім беру ұйымының әдіскері (аға әдіскер);</w:t>
      </w:r>
    </w:p>
    <w:bookmarkEnd w:id="29"/>
    <w:bookmarkStart w:name="z38" w:id="30"/>
    <w:p>
      <w:pPr>
        <w:spacing w:after="0"/>
        <w:ind w:left="0"/>
        <w:jc w:val="both"/>
      </w:pPr>
      <w:r>
        <w:rPr>
          <w:rFonts w:ascii="Times New Roman"/>
          <w:b w:val="false"/>
          <w:i w:val="false"/>
          <w:color w:val="000000"/>
          <w:sz w:val="28"/>
        </w:rPr>
        <w:t>
      24) музыкалық жетекші, аккомпаниатор, тікелей оқу-тәрбиелік қызметпен айналысатын хореограф, концертмейстер, көркемдік жетекшісі;</w:t>
      </w:r>
    </w:p>
    <w:bookmarkEnd w:id="30"/>
    <w:bookmarkStart w:name="z39" w:id="31"/>
    <w:p>
      <w:pPr>
        <w:spacing w:after="0"/>
        <w:ind w:left="0"/>
        <w:jc w:val="both"/>
      </w:pPr>
      <w:r>
        <w:rPr>
          <w:rFonts w:ascii="Times New Roman"/>
          <w:b w:val="false"/>
          <w:i w:val="false"/>
          <w:color w:val="000000"/>
          <w:sz w:val="28"/>
        </w:rPr>
        <w:t>
      25) барлық мамандықты дәрігерлер;</w:t>
      </w:r>
    </w:p>
    <w:bookmarkEnd w:id="31"/>
    <w:bookmarkStart w:name="z40" w:id="32"/>
    <w:p>
      <w:pPr>
        <w:spacing w:after="0"/>
        <w:ind w:left="0"/>
        <w:jc w:val="both"/>
      </w:pPr>
      <w:r>
        <w:rPr>
          <w:rFonts w:ascii="Times New Roman"/>
          <w:b w:val="false"/>
          <w:i w:val="false"/>
          <w:color w:val="000000"/>
          <w:sz w:val="28"/>
        </w:rPr>
        <w:t>
      26) мейірбике (мейіргер);</w:t>
      </w:r>
    </w:p>
    <w:bookmarkEnd w:id="32"/>
    <w:bookmarkStart w:name="z41" w:id="33"/>
    <w:p>
      <w:pPr>
        <w:spacing w:after="0"/>
        <w:ind w:left="0"/>
        <w:jc w:val="both"/>
      </w:pPr>
      <w:r>
        <w:rPr>
          <w:rFonts w:ascii="Times New Roman"/>
          <w:b w:val="false"/>
          <w:i w:val="false"/>
          <w:color w:val="000000"/>
          <w:sz w:val="28"/>
        </w:rPr>
        <w:t>
      27) емдәмдік мейірбике;</w:t>
      </w:r>
    </w:p>
    <w:bookmarkEnd w:id="33"/>
    <w:bookmarkStart w:name="z42" w:id="34"/>
    <w:p>
      <w:pPr>
        <w:spacing w:after="0"/>
        <w:ind w:left="0"/>
        <w:jc w:val="both"/>
      </w:pPr>
      <w:r>
        <w:rPr>
          <w:rFonts w:ascii="Times New Roman"/>
          <w:b w:val="false"/>
          <w:i w:val="false"/>
          <w:color w:val="000000"/>
          <w:sz w:val="28"/>
        </w:rPr>
        <w:t>
      28) кітапхананың басшысы (меңгерушісі);</w:t>
      </w:r>
    </w:p>
    <w:bookmarkEnd w:id="34"/>
    <w:bookmarkStart w:name="z43" w:id="35"/>
    <w:p>
      <w:pPr>
        <w:spacing w:after="0"/>
        <w:ind w:left="0"/>
        <w:jc w:val="both"/>
      </w:pPr>
      <w:r>
        <w:rPr>
          <w:rFonts w:ascii="Times New Roman"/>
          <w:b w:val="false"/>
          <w:i w:val="false"/>
          <w:color w:val="000000"/>
          <w:sz w:val="28"/>
        </w:rPr>
        <w:t>
      29) кітапханашы.";</w:t>
      </w:r>
    </w:p>
    <w:bookmarkEnd w:id="35"/>
    <w:bookmarkStart w:name="z44" w:id="3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6-тармақпен</w:t>
      </w:r>
      <w:r>
        <w:rPr>
          <w:rFonts w:ascii="Times New Roman"/>
          <w:b w:val="false"/>
          <w:i w:val="false"/>
          <w:color w:val="000000"/>
          <w:sz w:val="28"/>
        </w:rPr>
        <w:t xml:space="preserve"> толықтырылсын:</w:t>
      </w:r>
    </w:p>
    <w:bookmarkEnd w:id="36"/>
    <w:bookmarkStart w:name="z45" w:id="37"/>
    <w:p>
      <w:pPr>
        <w:spacing w:after="0"/>
        <w:ind w:left="0"/>
        <w:jc w:val="both"/>
      </w:pPr>
      <w:r>
        <w:rPr>
          <w:rFonts w:ascii="Times New Roman"/>
          <w:b w:val="false"/>
          <w:i w:val="false"/>
          <w:color w:val="000000"/>
          <w:sz w:val="28"/>
        </w:rPr>
        <w:t>
      "6. Дене шынықтыру және спорт мамандарының лауазымдары:</w:t>
      </w:r>
    </w:p>
    <w:bookmarkEnd w:id="37"/>
    <w:bookmarkStart w:name="z46" w:id="38"/>
    <w:p>
      <w:pPr>
        <w:spacing w:after="0"/>
        <w:ind w:left="0"/>
        <w:jc w:val="both"/>
      </w:pPr>
      <w:r>
        <w:rPr>
          <w:rFonts w:ascii="Times New Roman"/>
          <w:b w:val="false"/>
          <w:i w:val="false"/>
          <w:color w:val="000000"/>
          <w:sz w:val="28"/>
        </w:rPr>
        <w:t>
      1) облыстық маңызы бар ММ және МҚК басшысы;</w:t>
      </w:r>
    </w:p>
    <w:bookmarkEnd w:id="38"/>
    <w:bookmarkStart w:name="z47" w:id="39"/>
    <w:p>
      <w:pPr>
        <w:spacing w:after="0"/>
        <w:ind w:left="0"/>
        <w:jc w:val="both"/>
      </w:pPr>
      <w:r>
        <w:rPr>
          <w:rFonts w:ascii="Times New Roman"/>
          <w:b w:val="false"/>
          <w:i w:val="false"/>
          <w:color w:val="000000"/>
          <w:sz w:val="28"/>
        </w:rPr>
        <w:t>
      2) облыстық маңызы бар ММ және МҚК басшысының орынбасары;</w:t>
      </w:r>
    </w:p>
    <w:bookmarkEnd w:id="39"/>
    <w:bookmarkStart w:name="z48" w:id="40"/>
    <w:p>
      <w:pPr>
        <w:spacing w:after="0"/>
        <w:ind w:left="0"/>
        <w:jc w:val="both"/>
      </w:pPr>
      <w:r>
        <w:rPr>
          <w:rFonts w:ascii="Times New Roman"/>
          <w:b w:val="false"/>
          <w:i w:val="false"/>
          <w:color w:val="000000"/>
          <w:sz w:val="28"/>
        </w:rPr>
        <w:t>
      3) облыстық маңызы бар аға жаттықтырушы;</w:t>
      </w:r>
    </w:p>
    <w:bookmarkEnd w:id="40"/>
    <w:bookmarkStart w:name="z49" w:id="41"/>
    <w:p>
      <w:pPr>
        <w:spacing w:after="0"/>
        <w:ind w:left="0"/>
        <w:jc w:val="both"/>
      </w:pPr>
      <w:r>
        <w:rPr>
          <w:rFonts w:ascii="Times New Roman"/>
          <w:b w:val="false"/>
          <w:i w:val="false"/>
          <w:color w:val="000000"/>
          <w:sz w:val="28"/>
        </w:rPr>
        <w:t>
      4) облыстық маңызы бар аға жаттықтырушы-оқытушы;</w:t>
      </w:r>
    </w:p>
    <w:bookmarkEnd w:id="41"/>
    <w:bookmarkStart w:name="z50" w:id="42"/>
    <w:p>
      <w:pPr>
        <w:spacing w:after="0"/>
        <w:ind w:left="0"/>
        <w:jc w:val="both"/>
      </w:pPr>
      <w:r>
        <w:rPr>
          <w:rFonts w:ascii="Times New Roman"/>
          <w:b w:val="false"/>
          <w:i w:val="false"/>
          <w:color w:val="000000"/>
          <w:sz w:val="28"/>
        </w:rPr>
        <w:t>
      5) барлық мамандықтағы дәрігер;</w:t>
      </w:r>
    </w:p>
    <w:bookmarkEnd w:id="42"/>
    <w:bookmarkStart w:name="z51" w:id="43"/>
    <w:p>
      <w:pPr>
        <w:spacing w:after="0"/>
        <w:ind w:left="0"/>
        <w:jc w:val="both"/>
      </w:pPr>
      <w:r>
        <w:rPr>
          <w:rFonts w:ascii="Times New Roman"/>
          <w:b w:val="false"/>
          <w:i w:val="false"/>
          <w:color w:val="000000"/>
          <w:sz w:val="28"/>
        </w:rPr>
        <w:t>
      6) медициналық бике/аға (мамандандырылған);</w:t>
      </w:r>
    </w:p>
    <w:bookmarkEnd w:id="43"/>
    <w:bookmarkStart w:name="z52" w:id="44"/>
    <w:p>
      <w:pPr>
        <w:spacing w:after="0"/>
        <w:ind w:left="0"/>
        <w:jc w:val="both"/>
      </w:pPr>
      <w:r>
        <w:rPr>
          <w:rFonts w:ascii="Times New Roman"/>
          <w:b w:val="false"/>
          <w:i w:val="false"/>
          <w:color w:val="000000"/>
          <w:sz w:val="28"/>
        </w:rPr>
        <w:t>
      7) әдіскер, жаттықтырушы, жаттықтырушы-оқытушы, нұсқаушы-спортшы.".</w:t>
      </w:r>
    </w:p>
    <w:bookmarkEnd w:id="44"/>
    <w:bookmarkStart w:name="z53" w:id="45"/>
    <w:p>
      <w:pPr>
        <w:spacing w:after="0"/>
        <w:ind w:left="0"/>
        <w:jc w:val="both"/>
      </w:pPr>
      <w:r>
        <w:rPr>
          <w:rFonts w:ascii="Times New Roman"/>
          <w:b w:val="false"/>
          <w:i w:val="false"/>
          <w:color w:val="000000"/>
          <w:sz w:val="28"/>
        </w:rPr>
        <w:t>
      2. "Қостанай облысы әкімдігінің экономика және бюджеттік жоспарлау басқармасы" мемлекеттік мекемесі Қазақстан Республикасының заңнамасында белгіленген тәртіпте:</w:t>
      </w:r>
    </w:p>
    <w:bookmarkEnd w:id="45"/>
    <w:bookmarkStart w:name="z54" w:id="46"/>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6"/>
    <w:bookmarkStart w:name="z55" w:id="47"/>
    <w:p>
      <w:pPr>
        <w:spacing w:after="0"/>
        <w:ind w:left="0"/>
        <w:jc w:val="both"/>
      </w:pPr>
      <w:r>
        <w:rPr>
          <w:rFonts w:ascii="Times New Roman"/>
          <w:b w:val="false"/>
          <w:i w:val="false"/>
          <w:color w:val="000000"/>
          <w:sz w:val="28"/>
        </w:rPr>
        <w:t>
      2) осы қаулыны ресми жарияланғанынан кейін Қостанай облысы әкімдігінің интернет-ресурсында орналастырылуын қамтамасыз етсін.</w:t>
      </w:r>
    </w:p>
    <w:bookmarkEnd w:id="47"/>
    <w:bookmarkStart w:name="z56" w:id="48"/>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48"/>
    <w:bookmarkStart w:name="z57" w:id="49"/>
    <w:p>
      <w:pPr>
        <w:spacing w:after="0"/>
        <w:ind w:left="0"/>
        <w:jc w:val="both"/>
      </w:pPr>
      <w:r>
        <w:rPr>
          <w:rFonts w:ascii="Times New Roman"/>
          <w:b w:val="false"/>
          <w:i w:val="false"/>
          <w:color w:val="000000"/>
          <w:sz w:val="28"/>
        </w:rPr>
        <w:t>
      4. Осы қаулы алғашқы ресми жарияланған күнінен кейiн күнтiзбелiк он күн өткен соң қолданысқа енгiзiледi және 2021 жылғы 1 қаңтардан бастап туындаған қарым-қатынастарға қолданылады.</w:t>
      </w:r>
    </w:p>
    <w:bookmarkEnd w:id="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