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e5b88" w14:textId="76e5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бойынша тұрғын үй сертификаттарының мөлшері мен оларды алушылар санаттарының тізбесін айқындау туралы</w:t>
      </w:r>
    </w:p>
    <w:p>
      <w:pPr>
        <w:spacing w:after="0"/>
        <w:ind w:left="0"/>
        <w:jc w:val="both"/>
      </w:pPr>
      <w:r>
        <w:rPr>
          <w:rFonts w:ascii="Times New Roman"/>
          <w:b w:val="false"/>
          <w:i w:val="false"/>
          <w:color w:val="000000"/>
          <w:sz w:val="28"/>
        </w:rPr>
        <w:t>Қостанай облысы мәслихатының 2021 жылғы 21 маусымдағы № 65 шешімі. Қазақстан Республикасының Әділет министрлігінде 2021 жылғы 8 шілдеде № 23350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14-1-бабы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2-9-тармағына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болып тіркелген) сәйкес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бойынша тұрғын үй сертификаттарының мөлшері мен оларды алушылар санаттарының тізбесі айқындалсын.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хатшысының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Утеулин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3"/>
    <w:p>
      <w:pPr>
        <w:spacing w:after="0"/>
        <w:ind w:left="0"/>
        <w:jc w:val="left"/>
      </w:pPr>
      <w:r>
        <w:rPr>
          <w:rFonts w:ascii="Times New Roman"/>
          <w:b/>
          <w:i w:val="false"/>
          <w:color w:val="000000"/>
        </w:rPr>
        <w:t xml:space="preserve"> Қостанай облысы бойынша тұрғын үй сертификаттарының мөлшері мен оларды алушылар санаттарының тізбесі</w:t>
      </w:r>
    </w:p>
    <w:bookmarkEnd w:id="3"/>
    <w:bookmarkStart w:name="z14" w:id="4"/>
    <w:p>
      <w:pPr>
        <w:spacing w:after="0"/>
        <w:ind w:left="0"/>
        <w:jc w:val="both"/>
      </w:pPr>
      <w:r>
        <w:rPr>
          <w:rFonts w:ascii="Times New Roman"/>
          <w:b w:val="false"/>
          <w:i w:val="false"/>
          <w:color w:val="000000"/>
          <w:sz w:val="28"/>
        </w:rPr>
        <w:t>
      1. Қазақстан Республикасының Ұлттық Банкі бекіткен ипотекалық бағдарлама және (немесе) Қазақстан Республикасының Үкіметі бекіткен мемлекеттік тұрғын үй құрылысы мемлекеттік бағдарламасы шеңберінде ипотекалық тұрғын үй қарыздарын пайдалана отырып, азаматтардың тұрғын үйді меншігіне алу құқығын іске асыру үшін, Қостанай облыстарындағы тұрғын үй сертификаттарының мөлшерін айқындау:</w:t>
      </w:r>
    </w:p>
    <w:bookmarkEnd w:id="4"/>
    <w:bookmarkStart w:name="z15" w:id="5"/>
    <w:p>
      <w:pPr>
        <w:spacing w:after="0"/>
        <w:ind w:left="0"/>
        <w:jc w:val="both"/>
      </w:pPr>
      <w:r>
        <w:rPr>
          <w:rFonts w:ascii="Times New Roman"/>
          <w:b w:val="false"/>
          <w:i w:val="false"/>
          <w:color w:val="000000"/>
          <w:sz w:val="28"/>
        </w:rPr>
        <w:t>
      1) бастапқы жарна сомасынан 90 пайызы, бірақ әлеуметтік көмек түрінде 1 500 000 (бір миллион бес жүз мың) теңгеден аспайды;</w:t>
      </w:r>
    </w:p>
    <w:bookmarkEnd w:id="5"/>
    <w:bookmarkStart w:name="z16" w:id="6"/>
    <w:p>
      <w:pPr>
        <w:spacing w:after="0"/>
        <w:ind w:left="0"/>
        <w:jc w:val="both"/>
      </w:pPr>
      <w:r>
        <w:rPr>
          <w:rFonts w:ascii="Times New Roman"/>
          <w:b w:val="false"/>
          <w:i w:val="false"/>
          <w:color w:val="000000"/>
          <w:sz w:val="28"/>
        </w:rPr>
        <w:t>
      2) бастапқы жарна сомасынан 50 пайызы, бірақ әлеуметтік қолдау түрінде 1 500 000 (бір миллион бес жүз мың) теңгеден аспайды.</w:t>
      </w:r>
    </w:p>
    <w:bookmarkEnd w:id="6"/>
    <w:bookmarkStart w:name="z17" w:id="7"/>
    <w:p>
      <w:pPr>
        <w:spacing w:after="0"/>
        <w:ind w:left="0"/>
        <w:jc w:val="both"/>
      </w:pPr>
      <w:r>
        <w:rPr>
          <w:rFonts w:ascii="Times New Roman"/>
          <w:b w:val="false"/>
          <w:i w:val="false"/>
          <w:color w:val="000000"/>
          <w:sz w:val="28"/>
        </w:rPr>
        <w:t>
      Тұрғын үй сертификатының сомасы әрбір алушы үшін 1500 000 (бір миллион бес жүз мың) теңгеге дейін бірыңғай мөлшерде айқындалады.</w:t>
      </w:r>
    </w:p>
    <w:bookmarkEnd w:id="7"/>
    <w:bookmarkStart w:name="z18" w:id="8"/>
    <w:p>
      <w:pPr>
        <w:spacing w:after="0"/>
        <w:ind w:left="0"/>
        <w:jc w:val="both"/>
      </w:pPr>
      <w:r>
        <w:rPr>
          <w:rFonts w:ascii="Times New Roman"/>
          <w:b w:val="false"/>
          <w:i w:val="false"/>
          <w:color w:val="000000"/>
          <w:sz w:val="28"/>
        </w:rPr>
        <w:t>
      2. Тұрғын үй сертификаттарын алушылардың санаттарының тізбесі:</w:t>
      </w:r>
    </w:p>
    <w:bookmarkEnd w:id="8"/>
    <w:bookmarkStart w:name="z19" w:id="9"/>
    <w:p>
      <w:pPr>
        <w:spacing w:after="0"/>
        <w:ind w:left="0"/>
        <w:jc w:val="both"/>
      </w:pPr>
      <w:r>
        <w:rPr>
          <w:rFonts w:ascii="Times New Roman"/>
          <w:b w:val="false"/>
          <w:i w:val="false"/>
          <w:color w:val="000000"/>
          <w:sz w:val="28"/>
        </w:rPr>
        <w:t xml:space="preserve">
      1) "Тұрғын үй қатынастары туралы" Қазақстан Республикасының Заңы </w:t>
      </w:r>
      <w:r>
        <w:rPr>
          <w:rFonts w:ascii="Times New Roman"/>
          <w:b w:val="false"/>
          <w:i w:val="false"/>
          <w:color w:val="000000"/>
          <w:sz w:val="28"/>
        </w:rPr>
        <w:t>68-бабының</w:t>
      </w:r>
      <w:r>
        <w:rPr>
          <w:rFonts w:ascii="Times New Roman"/>
          <w:b w:val="false"/>
          <w:i w:val="false"/>
          <w:color w:val="000000"/>
          <w:sz w:val="28"/>
        </w:rPr>
        <w:t xml:space="preserve"> 3), 9) және 11) тармақшаларымен айқындалған халықтың әлеуметтік жағынан осал топтарының санаттары;</w:t>
      </w:r>
    </w:p>
    <w:bookmarkEnd w:id="9"/>
    <w:bookmarkStart w:name="z20" w:id="10"/>
    <w:p>
      <w:pPr>
        <w:spacing w:after="0"/>
        <w:ind w:left="0"/>
        <w:jc w:val="both"/>
      </w:pPr>
      <w:r>
        <w:rPr>
          <w:rFonts w:ascii="Times New Roman"/>
          <w:b w:val="false"/>
          <w:i w:val="false"/>
          <w:color w:val="000000"/>
          <w:sz w:val="28"/>
        </w:rPr>
        <w:t>
      2) денсаулық сақтау, білім беру, мәдениет және спорт салаларында, сондай-ақ кен өндіру, ауыл шаруашылығы салаларындағы еңбек қызметін жүзеге асырушы қажетті мамандар.</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