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1161" w14:textId="f7b1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желтоқсандағы № 548 "Рудный қаласының 2021-2023 жылдарға арналған қалалық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2021 жылғы 15 наурыздағы № 21 шешімі. Қостанай облысының Әділет департаментінде 2021 жылғы 17 наурызда № 9820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"Рудный қаласының 2021-2023 жылдарға арналған қалалық бюджеті туралы" 2020 жылғы 28 желтоқсандағы № 548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30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9666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24 849 557,8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18 662 916,0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47 996,0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1 998 658,0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4 139 987,8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24 302 478,0 мың теңге;";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4), 5), 6) тармақшалар жаңа редакцияда жазылсын: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қаржы активтерімен операциялар бойынша сальдо – 5 824 086,0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5 824 086,0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- 5 277 006,2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5 277 006,2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кезектен тыс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2021 жылға арналған қалалық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24 849 557,8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18 662 916,0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3 951 395,0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4 139 987,8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17 489 232,9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17 489 232,9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17 489 232,9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-5 277 006,2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5 277 006,2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2022 жылға арналған қалалық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28 380 951,0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20 384 192,0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27 809 779,0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5 413 327,0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