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39c7a" w14:textId="c739c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мәдениет және спорт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both"/>
      </w:pPr>
      <w:r>
        <w:rPr>
          <w:rFonts w:ascii="Times New Roman"/>
          <w:b w:val="false"/>
          <w:i w:val="false"/>
          <w:color w:val="000000"/>
          <w:sz w:val="28"/>
        </w:rPr>
        <w:t>Қостанай облысы Әулиекөл ауданы мәслихатының 2021 жылғы 18 наурыздағы № 21 шешімі. Қостанай облысының Әділет департаментінде 2021 жылғы 25 наурызда № 9831 болып тіркелді</w:t>
      </w:r>
    </w:p>
    <w:p>
      <w:pPr>
        <w:spacing w:after="0"/>
        <w:ind w:left="0"/>
        <w:jc w:val="both"/>
      </w:pPr>
      <w:bookmarkStart w:name="z4" w:id="0"/>
      <w:r>
        <w:rPr>
          <w:rFonts w:ascii="Times New Roman"/>
          <w:b w:val="false"/>
          <w:i w:val="false"/>
          <w:color w:val="000000"/>
          <w:sz w:val="28"/>
        </w:rPr>
        <w:t xml:space="preserve">
      2015 жылғы 23 қарашадағы Қазақстан Республикасы Еңбек кодексінің 139-бабы </w:t>
      </w:r>
      <w:r>
        <w:rPr>
          <w:rFonts w:ascii="Times New Roman"/>
          <w:b w:val="false"/>
          <w:i w:val="false"/>
          <w:color w:val="000000"/>
          <w:sz w:val="28"/>
        </w:rPr>
        <w:t>9-тармағына</w:t>
      </w:r>
      <w:r>
        <w:rPr>
          <w:rFonts w:ascii="Times New Roman"/>
          <w:b w:val="false"/>
          <w:i w:val="false"/>
          <w:color w:val="000000"/>
          <w:sz w:val="28"/>
        </w:rPr>
        <w:t xml:space="preserve"> сәйкес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денсаулық сақтау, әлеуметтік қамсыздандыру, мәдениет және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6" w:id="2"/>
    <w:p>
      <w:pPr>
        <w:spacing w:after="0"/>
        <w:ind w:left="0"/>
        <w:jc w:val="both"/>
      </w:pPr>
      <w:r>
        <w:rPr>
          <w:rFonts w:ascii="Times New Roman"/>
          <w:b w:val="false"/>
          <w:i w:val="false"/>
          <w:color w:val="000000"/>
          <w:sz w:val="28"/>
        </w:rPr>
        <w:t xml:space="preserve">
      2. Мәслихаттың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мамандарға жиырма бес пайызға жоғарылатылған лауазымдық айлықақылар мен тарифтік мөлшерлемелер белгілеу туралы" 2020 жылғы 11 маусымдағы № 403 </w:t>
      </w:r>
      <w:r>
        <w:rPr>
          <w:rFonts w:ascii="Times New Roman"/>
          <w:b w:val="false"/>
          <w:i w:val="false"/>
          <w:color w:val="000000"/>
          <w:sz w:val="28"/>
        </w:rPr>
        <w:t>шешімінің</w:t>
      </w:r>
      <w:r>
        <w:rPr>
          <w:rFonts w:ascii="Times New Roman"/>
          <w:b w:val="false"/>
          <w:i w:val="false"/>
          <w:color w:val="000000"/>
          <w:sz w:val="28"/>
        </w:rPr>
        <w:t xml:space="preserve"> (2020 жылғы 22 маусымда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9276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кезектен тыс 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Максютова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