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bb8" w14:textId="0935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2020 жылғы 23 желтоқсандағы "Екібастұз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487/63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2021 жылғы 28 сәуірдегі № 29/4 шешімі. Павлодар облысының Әділет департаментінде 2021 жылғы 18 мамырда № 7282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2020 жылғы 23 желтоқсандағы "Екібастұз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487/63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Екібастұз қаласында жиналыс, митинг нысанында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Шешембеков көшесі бойынша орналасқан "Шахтер" мәдениет және демалыс саябағы. Жиналыс, митинг нысанында бейбіт жиналыстарды ұйымдастыру және өткізу үшін шекті толу нормасы - екі жүз елу адам;</w:t>
      </w:r>
    </w:p>
    <w:p>
      <w:pPr>
        <w:spacing w:after="0"/>
        <w:ind w:left="0"/>
        <w:jc w:val="both"/>
      </w:pPr>
      <w:r>
        <w:rPr>
          <w:rFonts w:ascii="Times New Roman"/>
          <w:b w:val="false"/>
          <w:i w:val="false"/>
          <w:color w:val="000000"/>
          <w:sz w:val="28"/>
        </w:rPr>
        <w:t>
      2) Бауыржан Момышұлы көшесі бойынша орналасқан интернационалист- жауынгерлер сквері. Жиналыс, митинг нысанында бейбіт жиналыстарды ұйымдастыру және өткізу үшін шекті толу нормасы - екі жүз елу адам.".</w:t>
      </w:r>
    </w:p>
    <w:bookmarkStart w:name="z4" w:id="3"/>
    <w:p>
      <w:pPr>
        <w:spacing w:after="0"/>
        <w:ind w:left="0"/>
        <w:jc w:val="both"/>
      </w:pPr>
      <w:r>
        <w:rPr>
          <w:rFonts w:ascii="Times New Roman"/>
          <w:b w:val="false"/>
          <w:i w:val="false"/>
          <w:color w:val="000000"/>
          <w:sz w:val="28"/>
        </w:rPr>
        <w:t>
      2. Осы шешімнің орындалуын бақылау қалалық мәслихаттың азаматтардың құқықтарын және заңды мүдделерін қамтамасыз ету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Бекбергенова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