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0ba5" w14:textId="e5f0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2020 жылғы 30 желтоқсандағы "Май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 1/67 шешіміне өзгеріс енгізу туралы</w:t>
      </w:r>
    </w:p>
    <w:p>
      <w:pPr>
        <w:spacing w:after="0"/>
        <w:ind w:left="0"/>
        <w:jc w:val="both"/>
      </w:pPr>
      <w:r>
        <w:rPr>
          <w:rFonts w:ascii="Times New Roman"/>
          <w:b w:val="false"/>
          <w:i w:val="false"/>
          <w:color w:val="000000"/>
          <w:sz w:val="28"/>
        </w:rPr>
        <w:t>Павлодар облысы Май аудандық мәслихатының 2021 жылғы 27 сәуірдегі № 5/4 шешімі. Павлодар облысының Әділет департаментінде 2021 жылғы 28 мамырда № 7299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 бейбіт жиналыстарды ұйымдастыру және өткізу тәртібі туралы" Заңының 8-бабы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Май аудандық мәслихатының 2020 жылғы 30 желтоқсандағы "Май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 1/67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7154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1-қосымшасындағы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Май ауданында жиналыс, митинг нысанында бейбіт жиналыстарды ұйымдастыру және өткізу үшін арнайы орын:</w:t>
      </w:r>
    </w:p>
    <w:p>
      <w:pPr>
        <w:spacing w:after="0"/>
        <w:ind w:left="0"/>
        <w:jc w:val="both"/>
      </w:pPr>
      <w:r>
        <w:rPr>
          <w:rFonts w:ascii="Times New Roman"/>
          <w:b w:val="false"/>
          <w:i w:val="false"/>
          <w:color w:val="000000"/>
          <w:sz w:val="28"/>
        </w:rPr>
        <w:t>
      Көктөбе ауылының Қазыбек би көшесі бойынша орналасқан Жеңіс паркінің алаңы. Жиналыс, митинг нысанында бейбіт жиналыстарды ұйымдастыру және өткізу үшін шекті толу нормасы - сексен адам.".</w:t>
      </w:r>
    </w:p>
    <w:bookmarkStart w:name="z4"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әлеуметтік-мәдени даму және азаматтардың құқықтары мен заңды мүдделерін қорғау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Сыздыков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маслихатының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