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db3f" w14:textId="09bd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Жылы-Бұлақ ауылдық округі әкімінің 2021 жылғы 16 маусымдағы № 5 шешімі. Қазақстан Республикасының Әділет министрлігінде 2021 жылғы 17 маусымда № 230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Шарбақты ауданының бас мемлекеттік ветеринариялық-санитариялық инспекторының 2021 жылғы 6 мамырдағы № 2-19/143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Шарбақты ауданы Жылы-Бұлақ ауылдық округінің Жылы-Бұлақ ауылында орналасқан "Байзаков" шаруа қожалығының аумағында ірі қара мал арасында бруцеллез ауруын жою бойынша ветеринариялық іс-шараларының кешенінің аяқталуына байланыст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Шарбақты ауданы Жылы-Бұлақ ауылдық округі әкімінің "Шарбақты ауданы Жылы-Бұлақ ауылдық округінің Жылы-Бұлақ ауылында орналасқан "Байзаков" шаруа қожалығының аумағындағы шектеу іс- шараларын белгілеу туралы" 2021 жылғы 30 наурыз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7234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ылы-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