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7d2d" w14:textId="7c37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басына арналған жемшөп шығындарының құнын арзандатуға субсидиялар нормативтерін, субсидия алушыларға қойылатын өлшемшарттарын және субсидиялар алуға арналған өтінім беру мерзімдерін бекіту туралы" Солтүстік Қазақстан облысы әкімдігінің 2021 жылғы 2 ақпандағы № 15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2021 жылғы 27 желтоқсандағы № 295 қаулысы. Қазақстан Республикасының Әділет министрлігінде 2021 жылғы 29 желтоқсанда № 26166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басына арналған жемшөп шығындарының құнын арзандатуға субсидиялар нормативтерін, субсидия алушыларға қойылатын өлшемшарттарын және субсидиялар алуға арналған өтінім беру мерзімдерін бекіту туралы" Солтүстік Қазақстан облысы әкімдігінің 2021 жылғы 2 ақпандағы № 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7113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Ауыл шаруашылығы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0"/>
    <w:p>
      <w:pPr>
        <w:spacing w:after="0"/>
        <w:ind w:left="0"/>
        <w:jc w:val="left"/>
      </w:pPr>
      <w:r>
        <w:rPr>
          <w:rFonts w:ascii="Times New Roman"/>
          <w:b/>
          <w:i w:val="false"/>
          <w:color w:val="000000"/>
        </w:rPr>
        <w:t xml:space="preserve">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асыл тұқымды аналық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Аустралия, АҚШ, Солтүстік және Оңтүстік Америка, Еуропа</w:t>
            </w:r>
          </w:p>
          <w:bookmarkEnd w:id="11"/>
          <w:p>
            <w:pPr>
              <w:spacing w:after="20"/>
              <w:ind w:left="20"/>
              <w:jc w:val="both"/>
            </w:pPr>
            <w:r>
              <w:rPr>
                <w:rFonts w:ascii="Times New Roman"/>
                <w:b w:val="false"/>
                <w:i w:val="false"/>
                <w:color w:val="000000"/>
                <w:sz w:val="20"/>
              </w:rPr>
              <w:t>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Тірідей салмағы,</w:t>
            </w:r>
          </w:p>
          <w:bookmarkEnd w:id="12"/>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Сүтті және сүтті-етті тұқымдардың асыл тұқымды бұқасының</w:t>
            </w:r>
          </w:p>
          <w:bookmarkEnd w:id="13"/>
          <w:p>
            <w:pPr>
              <w:spacing w:after="20"/>
              <w:ind w:left="20"/>
              <w:jc w:val="both"/>
            </w:pPr>
            <w:r>
              <w:rPr>
                <w:rFonts w:ascii="Times New Roman"/>
                <w:b w:val="false"/>
                <w:i w:val="false"/>
                <w:color w:val="000000"/>
                <w:sz w:val="20"/>
              </w:rPr>
              <w:t>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Тәуелсіз Мемлекеттер Достастығы, Украина елдерінен</w:t>
            </w:r>
          </w:p>
          <w:bookmarkEnd w:id="14"/>
          <w:p>
            <w:pPr>
              <w:spacing w:after="20"/>
              <w:ind w:left="20"/>
              <w:jc w:val="both"/>
            </w:pPr>
            <w:r>
              <w:rPr>
                <w:rFonts w:ascii="Times New Roman"/>
                <w:b w:val="false"/>
                <w:i w:val="false"/>
                <w:color w:val="000000"/>
                <w:sz w:val="20"/>
              </w:rPr>
              <w:t>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Аустралия, АҚШ, Солтүстік және Оңтүстік Америка, Еуропа</w:t>
            </w:r>
          </w:p>
          <w:bookmarkEnd w:id="15"/>
          <w:p>
            <w:pPr>
              <w:spacing w:after="20"/>
              <w:ind w:left="20"/>
              <w:jc w:val="both"/>
            </w:pPr>
            <w:r>
              <w:rPr>
                <w:rFonts w:ascii="Times New Roman"/>
                <w:b w:val="false"/>
                <w:i w:val="false"/>
                <w:color w:val="000000"/>
                <w:sz w:val="20"/>
              </w:rPr>
              <w:t>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48 923 093,44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2 201 539,205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447 904,080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Осы жылы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ұрықтандырылған</w:t>
            </w:r>
          </w:p>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Ата-енелік/ата-тектік нысандағы асыл тұқымды тәуліктік балапан</w:t>
            </w:r>
          </w:p>
          <w:bookmarkEnd w:id="17"/>
          <w:p>
            <w:pPr>
              <w:spacing w:after="20"/>
              <w:ind w:left="20"/>
              <w:jc w:val="both"/>
            </w:pPr>
            <w:r>
              <w:rPr>
                <w:rFonts w:ascii="Times New Roman"/>
                <w:b w:val="false"/>
                <w:i w:val="false"/>
                <w:color w:val="000000"/>
                <w:sz w:val="20"/>
              </w:rPr>
              <w:t>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Сатып алынған</w:t>
            </w:r>
          </w:p>
          <w:bookmarkEnd w:id="18"/>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Асыл тұқымды құстардан алынған жұмыртқа бағытындағы</w:t>
            </w:r>
          </w:p>
          <w:bookmarkEnd w:id="19"/>
          <w:p>
            <w:pPr>
              <w:spacing w:after="20"/>
              <w:ind w:left="20"/>
              <w:jc w:val="both"/>
            </w:pPr>
            <w:r>
              <w:rPr>
                <w:rFonts w:ascii="Times New Roman"/>
                <w:b w:val="false"/>
                <w:i w:val="false"/>
                <w:color w:val="000000"/>
                <w:sz w:val="20"/>
              </w:rPr>
              <w:t>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Сатып алынған</w:t>
            </w:r>
          </w:p>
          <w:bookmarkEnd w:id="20"/>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212 277 694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254 733,2328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Бас/ шағылыстыру</w:t>
            </w:r>
          </w:p>
          <w:bookmarkEnd w:id="21"/>
          <w:p>
            <w:pPr>
              <w:spacing w:after="20"/>
              <w:ind w:left="20"/>
              <w:jc w:val="both"/>
            </w:pPr>
            <w:r>
              <w:rPr>
                <w:rFonts w:ascii="Times New Roman"/>
                <w:b w:val="false"/>
                <w:i w:val="false"/>
                <w:color w:val="000000"/>
                <w:sz w:val="20"/>
              </w:rPr>
              <w:t xml:space="preserve">
маусымы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шошқалар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Шошқалардың аналық және шошқа басын толықтыратын басымен </w:t>
            </w:r>
          </w:p>
          <w:bookmarkEnd w:id="22"/>
          <w:p>
            <w:pPr>
              <w:spacing w:after="20"/>
              <w:ind w:left="20"/>
              <w:jc w:val="both"/>
            </w:pPr>
            <w:r>
              <w:rPr>
                <w:rFonts w:ascii="Times New Roman"/>
                <w:b w:val="false"/>
                <w:i w:val="false"/>
                <w:color w:val="000000"/>
                <w:sz w:val="20"/>
              </w:rPr>
              <w:t>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Бас/ шағылыстыру</w:t>
            </w:r>
          </w:p>
          <w:bookmarkEnd w:id="23"/>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6 781 272,0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малдың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(400 бастан басталатын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9 350 785,0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