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cbf6" w14:textId="7bfc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азаматтарының жекелеген санаттарына Петропавл қаласында қоғамдық көлікте (таксиден басқа) тегін жол жүру түріндегі жеңілдіктер белгілеу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2021 жылғы 23 сәуірдегі № 631 және Солтүстік Қазақстан облысты Петропавл қалалық мәслихатының 2021 жылғы 23 сәуірдегі № 1 бірлескен қаулысы мен шешімі. Солтүстік Қазақстан облысының Әділет департаментінде 2021 жылғы 26 сәуірде № 7389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көлік туралы"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31 - баптарына</w:t>
      </w:r>
      <w:r>
        <w:rPr>
          <w:rFonts w:ascii="Times New Roman"/>
          <w:b w:val="false"/>
          <w:i w:val="false"/>
          <w:color w:val="000000"/>
          <w:sz w:val="28"/>
        </w:rPr>
        <w:t xml:space="preserve"> сәйкес Петропавл қаласының әкімдігі ҚАУЛЫ ЕТТІ және Петропавл қалалық мәслихаты ШЕШТІ:</w:t>
      </w:r>
    </w:p>
    <w:bookmarkEnd w:id="0"/>
    <w:bookmarkStart w:name="z5" w:id="1"/>
    <w:p>
      <w:pPr>
        <w:spacing w:after="0"/>
        <w:ind w:left="0"/>
        <w:jc w:val="both"/>
      </w:pPr>
      <w:r>
        <w:rPr>
          <w:rFonts w:ascii="Times New Roman"/>
          <w:b w:val="false"/>
          <w:i w:val="false"/>
          <w:color w:val="000000"/>
          <w:sz w:val="28"/>
        </w:rPr>
        <w:t>
      1. Петропавл қаласында тұрақты тіркелген азаматтардың мынадай санаттарына Петропавл қаласында қоғамдық көлікте (таксиден басқа) тегін жол жүру түріндегі жеңілдік белгіленсін:</w:t>
      </w:r>
    </w:p>
    <w:bookmarkEnd w:id="1"/>
    <w:bookmarkStart w:name="z6" w:id="2"/>
    <w:p>
      <w:pPr>
        <w:spacing w:after="0"/>
        <w:ind w:left="0"/>
        <w:jc w:val="both"/>
      </w:pPr>
      <w:r>
        <w:rPr>
          <w:rFonts w:ascii="Times New Roman"/>
          <w:b w:val="false"/>
          <w:i w:val="false"/>
          <w:color w:val="000000"/>
          <w:sz w:val="28"/>
        </w:rPr>
        <w:t>
      1) 1 және 2 топтағы мүгедектігі бар тұлғаларға;</w:t>
      </w:r>
    </w:p>
    <w:bookmarkEnd w:id="2"/>
    <w:bookmarkStart w:name="z9" w:id="3"/>
    <w:p>
      <w:pPr>
        <w:spacing w:after="0"/>
        <w:ind w:left="0"/>
        <w:jc w:val="both"/>
      </w:pPr>
      <w:r>
        <w:rPr>
          <w:rFonts w:ascii="Times New Roman"/>
          <w:b w:val="false"/>
          <w:i w:val="false"/>
          <w:color w:val="000000"/>
          <w:sz w:val="28"/>
        </w:rPr>
        <w:t>
      2) 16 жасқа дейінгі мүгедектігі бар балаларға;</w:t>
      </w:r>
    </w:p>
    <w:bookmarkEnd w:id="3"/>
    <w:p>
      <w:pPr>
        <w:spacing w:after="0"/>
        <w:ind w:left="0"/>
        <w:jc w:val="both"/>
      </w:pPr>
      <w:r>
        <w:rPr>
          <w:rFonts w:ascii="Times New Roman"/>
          <w:b w:val="false"/>
          <w:i w:val="false"/>
          <w:color w:val="000000"/>
          <w:sz w:val="28"/>
        </w:rPr>
        <w:t xml:space="preserve">
      3) 16 жастан 18 жасқа дейінгі барлық топтағы мүгедек балаларға; </w:t>
      </w:r>
    </w:p>
    <w:p>
      <w:pPr>
        <w:spacing w:after="0"/>
        <w:ind w:left="0"/>
        <w:jc w:val="both"/>
      </w:pPr>
      <w:r>
        <w:rPr>
          <w:rFonts w:ascii="Times New Roman"/>
          <w:b w:val="false"/>
          <w:i w:val="false"/>
          <w:color w:val="000000"/>
          <w:sz w:val="28"/>
        </w:rPr>
        <w:t>
      4) 18 жасқа дейінгі мүгедектігі бар балаларды тәрбиелеп отырған заңды өкілдердің біріне;</w:t>
      </w:r>
    </w:p>
    <w:bookmarkStart w:name="z10" w:id="4"/>
    <w:p>
      <w:pPr>
        <w:spacing w:after="0"/>
        <w:ind w:left="0"/>
        <w:jc w:val="both"/>
      </w:pPr>
      <w:r>
        <w:rPr>
          <w:rFonts w:ascii="Times New Roman"/>
          <w:b w:val="false"/>
          <w:i w:val="false"/>
          <w:color w:val="000000"/>
          <w:sz w:val="28"/>
        </w:rPr>
        <w:t>
      5) Ұлы Отан соғысының ардагерлеріне;</w:t>
      </w:r>
    </w:p>
    <w:bookmarkEnd w:id="4"/>
    <w:bookmarkStart w:name="z11" w:id="5"/>
    <w:p>
      <w:pPr>
        <w:spacing w:after="0"/>
        <w:ind w:left="0"/>
        <w:jc w:val="both"/>
      </w:pPr>
      <w:r>
        <w:rPr>
          <w:rFonts w:ascii="Times New Roman"/>
          <w:b w:val="false"/>
          <w:i w:val="false"/>
          <w:color w:val="000000"/>
          <w:sz w:val="28"/>
        </w:rPr>
        <w:t>
      6) басқа мемлекеттердің аумағындағы ұрыс қимылдарының ардагерлеріне;</w:t>
      </w:r>
    </w:p>
    <w:bookmarkEnd w:id="5"/>
    <w:bookmarkStart w:name="z12" w:id="6"/>
    <w:p>
      <w:pPr>
        <w:spacing w:after="0"/>
        <w:ind w:left="0"/>
        <w:jc w:val="both"/>
      </w:pPr>
      <w:r>
        <w:rPr>
          <w:rFonts w:ascii="Times New Roman"/>
          <w:b w:val="false"/>
          <w:i w:val="false"/>
          <w:color w:val="000000"/>
          <w:sz w:val="28"/>
        </w:rPr>
        <w:t>
      7) жеңілдіктер бойынша Ұлы Отан соғысының ардагерлеріне теңестірілген ардагерлерге;</w:t>
      </w:r>
    </w:p>
    <w:bookmarkEnd w:id="6"/>
    <w:bookmarkStart w:name="z13" w:id="7"/>
    <w:p>
      <w:pPr>
        <w:spacing w:after="0"/>
        <w:ind w:left="0"/>
        <w:jc w:val="both"/>
      </w:pPr>
      <w:r>
        <w:rPr>
          <w:rFonts w:ascii="Times New Roman"/>
          <w:b w:val="false"/>
          <w:i w:val="false"/>
          <w:color w:val="000000"/>
          <w:sz w:val="28"/>
        </w:rPr>
        <w:t>
      8) "Алтын алқа", "Күміс алқа" алқаларымен марапатталған немесе бұрын "Батыр Ана" атағын алған, І және ІІ дәрежелі "Ана даңқы" ордендерімен марапатталған көп балалы аналарға;</w:t>
      </w:r>
    </w:p>
    <w:bookmarkEnd w:id="7"/>
    <w:bookmarkStart w:name="z14" w:id="8"/>
    <w:p>
      <w:pPr>
        <w:spacing w:after="0"/>
        <w:ind w:left="0"/>
        <w:jc w:val="both"/>
      </w:pPr>
      <w:r>
        <w:rPr>
          <w:rFonts w:ascii="Times New Roman"/>
          <w:b w:val="false"/>
          <w:i w:val="false"/>
          <w:color w:val="000000"/>
          <w:sz w:val="28"/>
        </w:rPr>
        <w:t>
      9) саяси қуғын-сүргін құрбандарына, мүгедектігі бар немесе зейнеткер болып табылатын саяси қуғын-сүргіннен зардап шеккен адамдарға;</w:t>
      </w:r>
    </w:p>
    <w:bookmarkEnd w:id="8"/>
    <w:bookmarkStart w:name="z15" w:id="9"/>
    <w:p>
      <w:pPr>
        <w:spacing w:after="0"/>
        <w:ind w:left="0"/>
        <w:jc w:val="both"/>
      </w:pPr>
      <w:r>
        <w:rPr>
          <w:rFonts w:ascii="Times New Roman"/>
          <w:b w:val="false"/>
          <w:i w:val="false"/>
          <w:color w:val="000000"/>
          <w:sz w:val="28"/>
        </w:rPr>
        <w:t>
      10)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(заңды өкілдердің біріне);</w:t>
      </w:r>
    </w:p>
    <w:bookmarkEnd w:id="9"/>
    <w:bookmarkStart w:name="z16" w:id="10"/>
    <w:p>
      <w:pPr>
        <w:spacing w:after="0"/>
        <w:ind w:left="0"/>
        <w:jc w:val="both"/>
      </w:pPr>
      <w:r>
        <w:rPr>
          <w:rFonts w:ascii="Times New Roman"/>
          <w:b w:val="false"/>
          <w:i w:val="false"/>
          <w:color w:val="000000"/>
          <w:sz w:val="28"/>
        </w:rPr>
        <w:t>
      11) атаулы әлеуметтік көмек алушылар қатарынан аз қамтылған отбасыларына (заңды өкілдерінің біріне);</w:t>
      </w:r>
    </w:p>
    <w:bookmarkEnd w:id="10"/>
    <w:bookmarkStart w:name="z17" w:id="11"/>
    <w:p>
      <w:pPr>
        <w:spacing w:after="0"/>
        <w:ind w:left="0"/>
        <w:jc w:val="both"/>
      </w:pPr>
      <w:r>
        <w:rPr>
          <w:rFonts w:ascii="Times New Roman"/>
          <w:b w:val="false"/>
          <w:i w:val="false"/>
          <w:color w:val="000000"/>
          <w:sz w:val="28"/>
        </w:rPr>
        <w:t>
      12) атаулы әлеуметтік көмек алушылар қатарынан көп балалы және аз қамтылған отбасыларынан шыққан мектеп жасындағы балаларға.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Петропавл қаласы әкімдігінің 30.05.2023 </w:t>
      </w:r>
      <w:r>
        <w:rPr>
          <w:rFonts w:ascii="Times New Roman"/>
          <w:b w:val="false"/>
          <w:i w:val="false"/>
          <w:color w:val="000000"/>
          <w:sz w:val="28"/>
        </w:rPr>
        <w:t>№ 695</w:t>
      </w:r>
      <w:r>
        <w:rPr>
          <w:rFonts w:ascii="Times New Roman"/>
          <w:b w:val="false"/>
          <w:i w:val="false"/>
          <w:color w:val="ff0000"/>
          <w:sz w:val="28"/>
        </w:rPr>
        <w:t xml:space="preserve"> және Солтүстік Қазақстан облысы Петропавл қаласы мәслихатының 30.05.2023 № 4 (алғашқы ресми жарияланған күнінен кейін күнтізбелік он күн өткен соң қолданысқа енгізіледі) бірлескен қаулысы мен шешімімен.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Жоғарыда көрсетілген азаматтар санаттарына тегін жол жүру құқығын беретін тегін дербестендірілген жеңілдікті карталар берілсін.</w:t>
      </w:r>
    </w:p>
    <w:bookmarkEnd w:id="12"/>
    <w:bookmarkStart w:name="z19" w:id="13"/>
    <w:p>
      <w:pPr>
        <w:spacing w:after="0"/>
        <w:ind w:left="0"/>
        <w:jc w:val="both"/>
      </w:pPr>
      <w:r>
        <w:rPr>
          <w:rFonts w:ascii="Times New Roman"/>
          <w:b w:val="false"/>
          <w:i w:val="false"/>
          <w:color w:val="000000"/>
          <w:sz w:val="28"/>
        </w:rPr>
        <w:t>
      3. "Петропавл қаласы әкімдігінің тұрғын үй-коммуналдық шаруашылығы, жолаушылар көлігі және автомобиль жолдары бөлімі" коммуналдық мемлекеттік мекемесі жоғарыда көрсетілген жолаушылар санаттарын тасымалдауға байланысты тасымалдаушылардың шығындарын өтеуді қарастырсын.</w:t>
      </w:r>
    </w:p>
    <w:bookmarkEnd w:id="13"/>
    <w:bookmarkStart w:name="z20" w:id="14"/>
    <w:p>
      <w:pPr>
        <w:spacing w:after="0"/>
        <w:ind w:left="0"/>
        <w:jc w:val="both"/>
      </w:pPr>
      <w:r>
        <w:rPr>
          <w:rFonts w:ascii="Times New Roman"/>
          <w:b w:val="false"/>
          <w:i w:val="false"/>
          <w:color w:val="000000"/>
          <w:sz w:val="28"/>
        </w:rPr>
        <w:t>
      4. Қалалық бюджет қаржыландыру көзі болып белгіленсін.</w:t>
      </w:r>
    </w:p>
    <w:bookmarkEnd w:id="14"/>
    <w:bookmarkStart w:name="z21" w:id="15"/>
    <w:p>
      <w:pPr>
        <w:spacing w:after="0"/>
        <w:ind w:left="0"/>
        <w:jc w:val="both"/>
      </w:pPr>
      <w:r>
        <w:rPr>
          <w:rFonts w:ascii="Times New Roman"/>
          <w:b w:val="false"/>
          <w:i w:val="false"/>
          <w:color w:val="000000"/>
          <w:sz w:val="28"/>
        </w:rPr>
        <w:t>
      5. "Петропавл қаласы әкімдігінің тұрғын үй-коммуналдық шаруашылығы, жолаушылар көлігі және автомобиль жолдары бөлімі" және "Петропавл қаласы мәслихатының аппараты" коммуналдық мемлекеттік мекемелері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бірлескен Петропавл қаласы әкімдігінің қаулысы мен Петропавл қалалық мәслихатының шешімін "Қазақстан Республикасы Әділет министрлігі Солтүстік Қазақстан облысының Әділет департаменті" республикалық мемлекеттік мекемесінде мемлекеттік тіркеуді;</w:t>
      </w:r>
    </w:p>
    <w:bookmarkEnd w:id="16"/>
    <w:bookmarkStart w:name="z23" w:id="17"/>
    <w:p>
      <w:pPr>
        <w:spacing w:after="0"/>
        <w:ind w:left="0"/>
        <w:jc w:val="both"/>
      </w:pPr>
      <w:r>
        <w:rPr>
          <w:rFonts w:ascii="Times New Roman"/>
          <w:b w:val="false"/>
          <w:i w:val="false"/>
          <w:color w:val="000000"/>
          <w:sz w:val="28"/>
        </w:rPr>
        <w:t>
      2) осы бірлескен Петропавл қаласы әкімдігінің қаулысы мен Петропавл қалалық мәслихатының шешімін ресми жариялағаннан кейін Петропавл қаласы әкімдігінің және Петропавл қалалық мәслихатының интернет-ресурсында орналастыруды қамтамасыз етсін.</w:t>
      </w:r>
    </w:p>
    <w:bookmarkEnd w:id="17"/>
    <w:bookmarkStart w:name="z24" w:id="18"/>
    <w:p>
      <w:pPr>
        <w:spacing w:after="0"/>
        <w:ind w:left="0"/>
        <w:jc w:val="both"/>
      </w:pPr>
      <w:r>
        <w:rPr>
          <w:rFonts w:ascii="Times New Roman"/>
          <w:b w:val="false"/>
          <w:i w:val="false"/>
          <w:color w:val="000000"/>
          <w:sz w:val="28"/>
        </w:rPr>
        <w:t>
      6. Осы бірлескен Петропавл қаласы әкімдігінің қаулысы мен Петропавл қалалық мәслихаты шешімінің орындалуын бақылау қала әкімінің жетекшілік ететін орынбасарына жүктелсін.</w:t>
      </w:r>
    </w:p>
    <w:bookmarkEnd w:id="18"/>
    <w:bookmarkStart w:name="z25" w:id="19"/>
    <w:p>
      <w:pPr>
        <w:spacing w:after="0"/>
        <w:ind w:left="0"/>
        <w:jc w:val="both"/>
      </w:pPr>
      <w:r>
        <w:rPr>
          <w:rFonts w:ascii="Times New Roman"/>
          <w:b w:val="false"/>
          <w:i w:val="false"/>
          <w:color w:val="000000"/>
          <w:sz w:val="28"/>
        </w:rPr>
        <w:t>
      7. Осы бірлескен Петропавл қаласы әкімдігінің қаулысы мен Петропавл қалалық мәслихатының шешімі алғашқы ресми жарияланған күнінен кейін он күнтізбелік күн өткен соң қолданысқа енгізіледі.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