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8376e" w14:textId="0983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мүгедек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Аққайың ауданы маслихатының 2021 жылғы 19 қазандағы № 6-4 шешімі. Қазақстан Республикасының Әділет министрлігінде 2021 жылғы 1 қарашада № 24984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Аққайың ауданы мәслихатының 10.11.2022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1. Солтүстік Қазақстан облысы Аққайың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Солтүстік Қазақстан облысы Аққайың ауданы мәслихатының 10.11.2022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Солтүстік Қазақстан облысы Аққайың ауданы мәслихатының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2019 жылғы 26 қарашадағы № 34-7 ( Нормативтік құқықтық актілерді мемлекеттік тіркеу тізілімінде № 5696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7"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Аққайың ауданы мәслихаты хатшысының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Муканов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3"/>
    <w:p>
      <w:pPr>
        <w:spacing w:after="0"/>
        <w:ind w:left="0"/>
        <w:jc w:val="left"/>
      </w:pPr>
      <w:r>
        <w:rPr>
          <w:rFonts w:ascii="Times New Roman"/>
          <w:b/>
          <w:i w:val="false"/>
          <w:color w:val="000000"/>
        </w:rPr>
        <w:t xml:space="preserve"> Солтүстік Қазақстан облысы Аққайың ауданында мүгедектер қатарындағы кемтар балаларды жеке оқыту жоспары бойынша үйде оқытуға жұмсаған шығындарын өндіріп алу тәртібі мен мөлшері</w:t>
      </w:r>
    </w:p>
    <w:bookmarkEnd w:id="3"/>
    <w:bookmarkStart w:name="z15" w:id="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Аққайың ауданы мәслихатының 10.11.2022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ff0000"/>
          <w:sz w:val="28"/>
        </w:rPr>
        <w:t>№ 2- 2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End w:id="4"/>
    <w:p>
      <w:pPr>
        <w:spacing w:after="0"/>
        <w:ind w:left="0"/>
        <w:jc w:val="both"/>
      </w:pPr>
      <w:r>
        <w:rPr>
          <w:rFonts w:ascii="Times New Roman"/>
          <w:b w:val="false"/>
          <w:i w:val="false"/>
          <w:color w:val="000000"/>
          <w:sz w:val="28"/>
        </w:rPr>
        <w:t>
      1. Осы Солтүстік Қазақстан облысы Аққайың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қөрсету қағидаларына (әрі қарай- шығындарды өтеу Қағидалары) сәйкес әзірленді.</w:t>
      </w:r>
    </w:p>
    <w:bookmarkStart w:name="z21"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"Солтүстік Қазақстан облысы Аққайың ауданы әкімдігінің жұмыспен қамту және әлеуметтік бағдарламалар бөлімі" коммуналдық мемлекеттік мекемесімен жүзеге асырылады.</w:t>
      </w:r>
    </w:p>
    <w:bookmarkEnd w:id="5"/>
    <w:bookmarkStart w:name="z22"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мүгедектігі бар балалардың ата-анасының біреуіне немесе өзге заңды өкілдеріне отбасының табысына қарамастан беріледі.</w:t>
      </w:r>
    </w:p>
    <w:bookmarkEnd w:id="6"/>
    <w:bookmarkStart w:name="z23" w:id="7"/>
    <w:p>
      <w:pPr>
        <w:spacing w:after="0"/>
        <w:ind w:left="0"/>
        <w:jc w:val="both"/>
      </w:pPr>
      <w:r>
        <w:rPr>
          <w:rFonts w:ascii="Times New Roman"/>
          <w:b w:val="false"/>
          <w:i w:val="false"/>
          <w:color w:val="000000"/>
          <w:sz w:val="28"/>
        </w:rPr>
        <w:t>
      4. Оқу шығындарын өтеу мүгедек баланы үйде оқыту фактісін растайтын оқу орнынан анықтамада көрсетілген өтініш берілген айдан бастап мерзім аяқталған айға дейін жүргізіледі.</w:t>
      </w:r>
    </w:p>
    <w:bookmarkEnd w:id="7"/>
    <w:bookmarkStart w:name="z24" w:id="8"/>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мүгедектікті алып тастау, мүгедектігі бар баланың мемлекеттік мекемелерде оқып жатқан кезеңінде, мүгедектігі бар баланың қайтыс болуы) төлемдер сәйкес жағдайлар туындағаннан кейінгі айдан бастап тоқтатылады.</w:t>
      </w:r>
    </w:p>
    <w:bookmarkEnd w:id="8"/>
    <w:bookmarkStart w:name="z25" w:id="9"/>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9"/>
    <w:bookmarkStart w:name="z26" w:id="10"/>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27" w:id="11"/>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әрбір мүгедектігі бар балаға ай сайын бес айлық есептік көрсеткішке тең.</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Ескерту. 7-тармақ жаңа редакцияда - Солтүстік Қазақстан облысы Аққайың ауданы маслихатының 26.07.2024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8" w:id="12"/>
    <w:p>
      <w:pPr>
        <w:spacing w:after="0"/>
        <w:ind w:left="0"/>
        <w:jc w:val="both"/>
      </w:pPr>
      <w:r>
        <w:rPr>
          <w:rFonts w:ascii="Times New Roman"/>
          <w:b w:val="false"/>
          <w:i w:val="false"/>
          <w:color w:val="000000"/>
          <w:sz w:val="28"/>
        </w:rPr>
        <w:t>
      8. Оқытуға жұмсаған шығындарды өтеуден бас тарту үшін негіздер шығындарды өтеу Қағидаларының 3-қосымшасының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