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85aa" w14:textId="3cc8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5 қарашадағы № 11-9 шешімі. Қазақстан Республикасының Әділет министрлігінде 2021 жылғы 17 қарашада № 25185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Солтүстік Қазақстан облысы Ғабит Мүсірепов атындағы аудан мәслихатының 24.11.2022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Ғабит Мүсірепов атындағы ауданда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 мәслихатының 24.11.2022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 мәслихатының "Мүгедектер қатарындағы кемтар балаларды жеке оқыту жоспары бойынша үйде оқытуға жұмсалған шығындарын өтеу мөлшерін және тәртібін айқындау туралы" 2019 жылғы 13 қарашадағы № 53-1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5668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4"/>
    <w:p>
      <w:pPr>
        <w:spacing w:after="0"/>
        <w:ind w:left="0"/>
        <w:jc w:val="left"/>
      </w:pPr>
      <w:r>
        <w:rPr>
          <w:rFonts w:ascii="Times New Roman"/>
          <w:b/>
          <w:i w:val="false"/>
          <w:color w:val="000000"/>
        </w:rPr>
        <w:t xml:space="preserve"> Ғабит Мүсірепов атындағы ауданда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Ғабит Мүсірепов атындағы аудан мәслихатының 24.11.2022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31.03.2023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25" w:id="5"/>
    <w:p>
      <w:pPr>
        <w:spacing w:after="0"/>
        <w:ind w:left="0"/>
        <w:jc w:val="both"/>
      </w:pPr>
      <w:r>
        <w:rPr>
          <w:rFonts w:ascii="Times New Roman"/>
          <w:b w:val="false"/>
          <w:i w:val="false"/>
          <w:color w:val="000000"/>
          <w:sz w:val="28"/>
        </w:rPr>
        <w:t>
      1. Ғабит Мүсірепов атындағы ауданда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 Шығындарды өтеу қағидалары) сәйкес әзірленді.</w:t>
      </w:r>
    </w:p>
    <w:bookmarkEnd w:id="5"/>
    <w:bookmarkStart w:name="z2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балалар қатарындағы кемтар балаларды үйде оқу фактісін растайтын оқу орынының анықтамасы негізінде "Ғабит Мүсірепов атындағы аудан әкімдігінің жұмыспен қамту және әлеуметтік бағдарламалар бөлімі" коммуналдық мемлекеттік мекемесімен жүзеге асырылады.</w:t>
      </w:r>
    </w:p>
    <w:bookmarkEnd w:id="6"/>
    <w:bookmarkStart w:name="z23"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заңды өкілдеріне беріледі.</w:t>
      </w:r>
    </w:p>
    <w:bookmarkEnd w:id="7"/>
    <w:bookmarkStart w:name="z24" w:id="8"/>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Start w:name="z26" w:id="9"/>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9"/>
    <w:bookmarkStart w:name="z27" w:id="10"/>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0"/>
    <w:bookmarkStart w:name="z28" w:id="11"/>
    <w:p>
      <w:pPr>
        <w:spacing w:after="0"/>
        <w:ind w:left="0"/>
        <w:jc w:val="both"/>
      </w:pPr>
      <w:r>
        <w:rPr>
          <w:rFonts w:ascii="Times New Roman"/>
          <w:b w:val="false"/>
          <w:i w:val="false"/>
          <w:color w:val="000000"/>
          <w:sz w:val="28"/>
        </w:rPr>
        <w:t>
      7. Оқытуға жұмсалған шығындарды өндіріп алу мөлшері мүгедектігі бар әрбір балаға ай сайын бес айлық есептік көрсеткішке тең.</w:t>
      </w:r>
    </w:p>
    <w:bookmarkEnd w:id="11"/>
    <w:bookmarkStart w:name="z29" w:id="12"/>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