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8012" w14:textId="0668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2019 жылғы 20 наурыздағы № 65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2021 жылғы 18 қарашадағы № 344 қаулысы. Қазақстан Республикасының Әділет министрлігінде 2021 жылғы 23 қарашада № 25337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"Солтүстік Қазақстан облысы Есіл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20 наурыздағы № 65 (Нормативтік құқықтық актілерді мемлекеттік тіркеу тізілімінде № 5267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"1.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осы саланы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Есіл аудандық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2"/>
    <w:p>
      <w:pPr>
        <w:spacing w:after="0"/>
        <w:ind w:left="0"/>
        <w:jc w:val="left"/>
      </w:pPr>
      <w:r>
        <w:rPr>
          <w:rFonts w:ascii="Times New Roman"/>
          <w:b/>
          <w:i w:val="false"/>
          <w:color w:val="000000"/>
        </w:rPr>
        <w:t xml:space="preserve">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7" w:id="13"/>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3"/>
    <w:bookmarkStart w:name="z28" w:id="14"/>
    <w:p>
      <w:pPr>
        <w:spacing w:after="0"/>
        <w:ind w:left="0"/>
        <w:jc w:val="both"/>
      </w:pPr>
      <w:r>
        <w:rPr>
          <w:rFonts w:ascii="Times New Roman"/>
          <w:b w:val="false"/>
          <w:i w:val="false"/>
          <w:color w:val="000000"/>
          <w:sz w:val="28"/>
        </w:rPr>
        <w:t>
      1) аудандық Халықты жұмыспен қамту орталығының аудандық маңызы бар мемлекеттік мекемесінің басшысы;</w:t>
      </w:r>
    </w:p>
    <w:bookmarkEnd w:id="14"/>
    <w:bookmarkStart w:name="z29" w:id="15"/>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5"/>
    <w:bookmarkStart w:name="z30" w:id="16"/>
    <w:p>
      <w:pPr>
        <w:spacing w:after="0"/>
        <w:ind w:left="0"/>
        <w:jc w:val="both"/>
      </w:pPr>
      <w:r>
        <w:rPr>
          <w:rFonts w:ascii="Times New Roman"/>
          <w:b w:val="false"/>
          <w:i w:val="false"/>
          <w:color w:val="000000"/>
          <w:sz w:val="28"/>
        </w:rPr>
        <w:t>
      3) мемлекеттік мекеменің біліктілігі жоғары деңгейдегі жоғары, бірінші, екінші санатты, санаты жоқ маманы - әлеуметтік жұмыс жөніндегі консультант;</w:t>
      </w:r>
    </w:p>
    <w:bookmarkEnd w:id="16"/>
    <w:bookmarkStart w:name="z31" w:id="17"/>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7"/>
    <w:bookmarkStart w:name="z32" w:id="18"/>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w:t>
      </w:r>
    </w:p>
    <w:bookmarkEnd w:id="18"/>
    <w:bookmarkStart w:name="z33" w:id="19"/>
    <w:p>
      <w:pPr>
        <w:spacing w:after="0"/>
        <w:ind w:left="0"/>
        <w:jc w:val="both"/>
      </w:pPr>
      <w:r>
        <w:rPr>
          <w:rFonts w:ascii="Times New Roman"/>
          <w:b w:val="false"/>
          <w:i w:val="false"/>
          <w:color w:val="000000"/>
          <w:sz w:val="28"/>
        </w:rPr>
        <w:t>
      6) ассистент.</w:t>
      </w:r>
    </w:p>
    <w:bookmarkEnd w:id="19"/>
    <w:bookmarkStart w:name="z34" w:id="20"/>
    <w:p>
      <w:pPr>
        <w:spacing w:after="0"/>
        <w:ind w:left="0"/>
        <w:jc w:val="both"/>
      </w:pPr>
      <w:r>
        <w:rPr>
          <w:rFonts w:ascii="Times New Roman"/>
          <w:b w:val="false"/>
          <w:i w:val="false"/>
          <w:color w:val="000000"/>
          <w:sz w:val="28"/>
        </w:rPr>
        <w:t>
      2. Мәдениет саласындағы мамандарының лауазымдары:</w:t>
      </w:r>
    </w:p>
    <w:bookmarkEnd w:id="20"/>
    <w:bookmarkStart w:name="z35" w:id="2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кәсіпорнының басшысы (директоры);</w:t>
      </w:r>
    </w:p>
    <w:bookmarkEnd w:id="21"/>
    <w:bookmarkStart w:name="z36" w:id="2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кәсіпорны басшысының (директорының) орынбасары;</w:t>
      </w:r>
    </w:p>
    <w:bookmarkEnd w:id="22"/>
    <w:bookmarkStart w:name="z37" w:id="23"/>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кәсіпорнының басшысы (директоры);</w:t>
      </w:r>
    </w:p>
    <w:bookmarkEnd w:id="23"/>
    <w:bookmarkStart w:name="z38" w:id="24"/>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кәсіпорнының әдістемелік кабинет, кітапхана меңгерушісі (басшысы);</w:t>
      </w:r>
    </w:p>
    <w:bookmarkEnd w:id="24"/>
    <w:bookmarkStart w:name="z39" w:id="25"/>
    <w:p>
      <w:pPr>
        <w:spacing w:after="0"/>
        <w:ind w:left="0"/>
        <w:jc w:val="both"/>
      </w:pPr>
      <w:r>
        <w:rPr>
          <w:rFonts w:ascii="Times New Roman"/>
          <w:b w:val="false"/>
          <w:i w:val="false"/>
          <w:color w:val="000000"/>
          <w:sz w:val="28"/>
        </w:rPr>
        <w:t>
      5) мемлекеттік мекеме мен мемлекеттік қазыналық кәсіпорнының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режиссер,барлық атаудағы суретшілер (негізгі қызметтер);</w:t>
      </w:r>
    </w:p>
    <w:bookmarkEnd w:id="25"/>
    <w:bookmarkStart w:name="z40" w:id="26"/>
    <w:p>
      <w:pPr>
        <w:spacing w:after="0"/>
        <w:ind w:left="0"/>
        <w:jc w:val="both"/>
      </w:pPr>
      <w:r>
        <w:rPr>
          <w:rFonts w:ascii="Times New Roman"/>
          <w:b w:val="false"/>
          <w:i w:val="false"/>
          <w:color w:val="000000"/>
          <w:sz w:val="28"/>
        </w:rPr>
        <w:t>
      6) мемлекеттік мекеме мен мемлекеттік қазыналық кәсіпорнының біліктілігі жоғары, орташа деңгейдегі санаты жоқ мамандары - аккомпаниатор, библиограф, кітапханашы, мәдени ұйымдастырушы (негізгі қызметтер), барлық атаудағы әдістемеші (негізгі қызметтер), музыкалық жетекші, редактор (негізгі қызметтер), режиссер, хореограф, барлық атаудағы суретшілер (негізгі қызметтер);</w:t>
      </w:r>
    </w:p>
    <w:bookmarkEnd w:id="26"/>
    <w:bookmarkStart w:name="z41" w:id="27"/>
    <w:p>
      <w:pPr>
        <w:spacing w:after="0"/>
        <w:ind w:left="0"/>
        <w:jc w:val="both"/>
      </w:pPr>
      <w:r>
        <w:rPr>
          <w:rFonts w:ascii="Times New Roman"/>
          <w:b w:val="false"/>
          <w:i w:val="false"/>
          <w:color w:val="000000"/>
          <w:sz w:val="28"/>
        </w:rPr>
        <w:t>
      7) мемлекеттік мекеме мен мемлекеттік қазыналық кәсіпорнының біліктілігі жоғары және орташа деңгейдегі мамандары - дыбыс операторы.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