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9d75" w14:textId="f519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Краснознамен ауылдық округінің 2021-2023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5 қаңтардағы № 82/8 шешімі. Солтүстік Қазақстан облысының Әділет департаментінде 2021 жылғы 11 қаңтарда № 6929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Краснознамен ауылдық округінің 2021-2023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26750,2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25190,2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27585,3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-835,1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835,1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06.05.2021 </w:t>
      </w:r>
      <w:r>
        <w:rPr>
          <w:rFonts w:ascii="Times New Roman"/>
          <w:b w:val="false"/>
          <w:i w:val="false"/>
          <w:color w:val="000000"/>
          <w:sz w:val="28"/>
        </w:rPr>
        <w:t>№ 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14.12.2021 </w:t>
      </w:r>
      <w:r>
        <w:rPr>
          <w:rFonts w:ascii="Times New Roman"/>
          <w:b w:val="false"/>
          <w:i w:val="false"/>
          <w:color w:val="000000"/>
          <w:sz w:val="28"/>
        </w:rPr>
        <w:t>№ 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округтің бюджеттік кірістері Қазақстан Республикасы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ауылдағы үй-жайлардың шегінен тыс ашық кеңістікте;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бюджетінен қаржыландырылатын, мемлекеттік мекемелерге бекітіп берілген мемлекеттік мүлікті сатудан түсетін ақша.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 бюджетіне аудандық бюджеттен берілетін бюджеттік субвенциялар 18867 мың теңге сомасында ескерілсін.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округтің бюджетінде аудандық бюджеттен ауылдық округтің бюджетіне берілетін ағымдағы нысаналы трансферттер 5500 мың теңге сомасында ескерілсін.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енгізіледi.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Краснознамен ауылдық округінің бюджеті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06.05.2021 </w:t>
      </w:r>
      <w:r>
        <w:rPr>
          <w:rFonts w:ascii="Times New Roman"/>
          <w:b w:val="false"/>
          <w:i w:val="false"/>
          <w:color w:val="ff0000"/>
          <w:sz w:val="28"/>
        </w:rPr>
        <w:t>№ 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14.12.2021 </w:t>
      </w:r>
      <w:r>
        <w:rPr>
          <w:rFonts w:ascii="Times New Roman"/>
          <w:b w:val="false"/>
          <w:i w:val="false"/>
          <w:color w:val="ff0000"/>
          <w:sz w:val="28"/>
        </w:rPr>
        <w:t>№ 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органнын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–қосымша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Краснознамен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5қаңтардағы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Краснознамен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