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2cbc" w14:textId="bf22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14 сәуірдегі № 4/4 шешімі. Солтүстік Қазақстан облысының Әділет департаментінде 2021 жылғы 19 сәуірде № 7298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2021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