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bbf2" w14:textId="199b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Шал ақын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желтоқсандағы № 16/1 шешімі. Қазақстан Республикасының Әділет министрлігінде 2021 жылы 29 желтоқсанда № 26175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13-тармағымен.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6 580 184,4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471 524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4 627,5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6 097 532,9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6 633 841,3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44 993,8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50 540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5 546,2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- 98 650,7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98 650,7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50 540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5 546,2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53 656,9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17.02.2022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20.04.2022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16.06.2022 </w:t>
      </w:r>
      <w:r>
        <w:rPr>
          <w:rFonts w:ascii="Times New Roman"/>
          <w:b w:val="false"/>
          <w:i w:val="false"/>
          <w:color w:val="000000"/>
          <w:sz w:val="28"/>
        </w:rPr>
        <w:t>№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10.08.2022 </w:t>
      </w:r>
      <w:r>
        <w:rPr>
          <w:rFonts w:ascii="Times New Roman"/>
          <w:b w:val="false"/>
          <w:i w:val="false"/>
          <w:color w:val="00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12.10.2022 </w:t>
      </w:r>
      <w:r>
        <w:rPr>
          <w:rFonts w:ascii="Times New Roman"/>
          <w:b w:val="false"/>
          <w:i w:val="false"/>
          <w:color w:val="000000"/>
          <w:sz w:val="28"/>
        </w:rPr>
        <w:t>№ 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22.11.2022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бюджеттің кірістері Қазақстан Республикасының Бюджеттік кодексіне сәйкес, келесі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бензинге (авиациялық бензинді қоспағанда) және дизель отынына ақцизден;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 аумағындағы жер учаскелерін қоспағанда, жер учаскелерін пайдаланғаны үшін төлемақысынан;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қызметтің жекелеген түрлерімен айналысу құқығы үшін лицензиялық алымынан;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қызметтің жекелеген түрлерiмен айналысуға лицензияларды пайдаланғаны үшін төлемақысынан;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коммерциялық ұйымдар болып табылатын заңды тұлғаларды, олардың филиалдары мен өкілдіктерін қоспағанда, заңды тұлғаларды мемлекеттік тіркегені және филиалдар мен өкілдіктерді есептік тіркегені, сондай-ақ оларды қайта тіркегені үшін алымнан;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құралдарын мемлекеттік тіркегені, сондай-ақ кайта тіркегені үшін алымнан;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бюджет есебіне жазылатын консулдық алымнан және мемлекеттік баждардан басқа, мемлекеттік баждан.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бюджеттің кірістері келесі салықтық емес түсімдер есебінен құрылады деп белгіленсін: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түсімдерінен;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сыйақылардан;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негізгі капиталды сатудан түсетін түсімдер есебінен қалыптастырылатыны белгіленсін.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Облыстық бюджеттен аудандық бюджетке берілетін бюджеттік субвенция түсімі 2 999 803 мың теңге сомасында бекітілсін.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ауылдық округтер және Сергеевка қаласының бюджеттеріне берілетін бюджеттік субвенциялар 206 866 мың теңге сомасында белгіленсін, соның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 ауылдық округіне – 20 033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 ауылдық округіне – 22 284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 ауылдық округіне – 19 756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 ауылдық округіне – 18 902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округіне – 21 579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 ауылдық округіне – 19 027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 ауылдық округіне – 18 422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 ауылдық округіне – 18 529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21 109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округіне – 22 946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қаласына – 4 279 мың теңге.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бюджеттің шығындарын өтеуге аудандық бюджеттен нысаналы ағымдағы трансферттердің қайтарылуы 2 348 605 мың теңге сомасында ескерілсін.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мамандарды әлеуметтік қолдау шараларын іске асыру үшін республикалық бюджеттен бюджеттік кредиттер түсімі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Бюджеттің төртінші деңгейдегі аудандық бюджетінен ағымдағы нысаналы трансферттер ескерілсін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бюджеттен берілетін нысаналы трансферттерді бөлу Солтүстік Қазақстан облысы Шал ақын ауданы әкімдігінің "2022-2024 жылдарға арналған Шал ақын ауданының бюджетін бекіту туралы" Шал ақын ауданы мәслихатының шешімін іске асыру туралы" қаулысымен айқындалады.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аудан бюджетінде республикалық және облыстық бюджеттен берілетін нысаналы трансферттер түсімдері ескерілсін.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бюджеттен берілетін нысаналы трансферттерді бөлу Солтүстік Қазақстан облысы Шал ақын ауданы әкімдігінің "2022-2024 жылдарға арналған Шал ақын ауданының бюджетін бекіту туралы" Шал ақын ауданы мәслихатының шешімін іске асыру туралы" қаулысымен айқындалады.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ауданның жергілікті атқарушы органдарының резерві 7 500 мың теңге сомасында бекітілсін.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Солтүстік Қазақстан облысы Шал ақын ауданы мәслихатының 16.06.2022 </w:t>
      </w:r>
      <w:r>
        <w:rPr>
          <w:rFonts w:ascii="Times New Roman"/>
          <w:b w:val="false"/>
          <w:i w:val="false"/>
          <w:color w:val="000000"/>
          <w:sz w:val="28"/>
        </w:rPr>
        <w:t>№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22.11.2022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жергілікті атқарушы органның қарыз лимиті 5 546,2 мың теңге сомасында белгіленсін.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Солтүстік Қазақстан облысы Шал ақын ауданы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17.02.2022 </w:t>
      </w:r>
      <w:r>
        <w:rPr>
          <w:rFonts w:ascii="Times New Roman"/>
          <w:b w:val="false"/>
          <w:i w:val="false"/>
          <w:color w:val="ff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20.04.2022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16.06.2022 </w:t>
      </w:r>
      <w:r>
        <w:rPr>
          <w:rFonts w:ascii="Times New Roman"/>
          <w:b w:val="false"/>
          <w:i w:val="false"/>
          <w:color w:val="ff0000"/>
          <w:sz w:val="28"/>
        </w:rPr>
        <w:t>№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10.08.2022 </w:t>
      </w:r>
      <w:r>
        <w:rPr>
          <w:rFonts w:ascii="Times New Roman"/>
          <w:b w:val="false"/>
          <w:i w:val="false"/>
          <w:color w:val="ff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15.09.2022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12.10.2022 </w:t>
      </w:r>
      <w:r>
        <w:rPr>
          <w:rFonts w:ascii="Times New Roman"/>
          <w:b w:val="false"/>
          <w:i w:val="false"/>
          <w:color w:val="ff0000"/>
          <w:sz w:val="28"/>
        </w:rPr>
        <w:t>№ 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22.11.2022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6 580 184,4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6 065 096,2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1 888 373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картасы-2050" кәсіпкерлікті қолдау мен дамытудың мемлекеттік бағдарламасы аясында өндірістік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