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2b8e" w14:textId="9fa2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2020 жылғы 17 шілдедегі № 175 "Құрманғазы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2021 жылғы 3 наурыздағы № 34 қаулысы. Атырау облысының Әділет департаментінде 2021 жылғы 5 наурызда № 4894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Қазақстан Республикасының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2016 жылғы 6 сәуірдегі Заңының 27-бабына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2020 жылғы 17 шілдедегі № 175 "Құрманғазы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4704 болып тіркелген, 2020 жылдың 28 шілдесінде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Калиевке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жылдың 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