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688c" w14:textId="4e76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2021 жылғы 4 мамырдағы № 3-19/VII шешiмi. Түркістан облысының Әдiлет департаментiнде 2021 жылғы 13 мамырда № 6201 болып тiркелдi. Күші жойылды - Түркістан облысы Сайрам аудандық мәслихатының 2024 жылғы 22 ақпандағы № 12-98/VIII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22.02.2024 № 12-98/VIII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Сайрам ауданының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14.04.2023 </w:t>
      </w:r>
      <w:r>
        <w:rPr>
          <w:rFonts w:ascii="Times New Roman"/>
          <w:b w:val="false"/>
          <w:i w:val="false"/>
          <w:color w:val="000000"/>
          <w:sz w:val="28"/>
        </w:rPr>
        <w:t>№ 25-150/VII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Сайрам аудандық мәслихатының 2016 жылғы 21 қыркүйектегі № 7-44/VI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 3868 тiркелген, 2016 жылғы 31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"Сайрам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Сайрам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Сыздиков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4 мамырдағы № 3-19/VII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Түркістан облысы Сайрам аудандық мәслихатының 14.04.2023 </w:t>
      </w:r>
      <w:r>
        <w:rPr>
          <w:rFonts w:ascii="Times New Roman"/>
          <w:b w:val="false"/>
          <w:i w:val="false"/>
          <w:color w:val="ff0000"/>
          <w:sz w:val="28"/>
        </w:rPr>
        <w:t>№ 25-150/VII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Әлеуметтік көмек Сайрам ауданының аумағында тұрақты тұратын, мұқтаж азаматтардың жекелеген санаттарына көрсетіледі.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–Сайрам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мүгедектігi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2"/>
    <w:bookmarkStart w:name="z15" w:id="13"/>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мүгедектігі бар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адамдарына–30 (отыз)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адамдарға–30 000 (отыз мың) теңге мөлшерінде;</w:t>
      </w:r>
    </w:p>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адамдарға–30 000 (отыз мың) теңге мөлшерінде; </w:t>
      </w:r>
    </w:p>
    <w:p>
      <w:pPr>
        <w:spacing w:after="0"/>
        <w:ind w:left="0"/>
        <w:jc w:val="both"/>
      </w:pPr>
      <w:r>
        <w:rPr>
          <w:rFonts w:ascii="Times New Roman"/>
          <w:b w:val="false"/>
          <w:i w:val="false"/>
          <w:color w:val="000000"/>
          <w:sz w:val="28"/>
        </w:rPr>
        <w:t xml:space="preserve">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–10 (он) айлық есептік көрсеткіш мөлшерінде; </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алғанда)–10 (он) айлық есептік көрсеткіш мөлшерінде.</w:t>
      </w:r>
    </w:p>
    <w:p>
      <w:pPr>
        <w:spacing w:after="0"/>
        <w:ind w:left="0"/>
        <w:jc w:val="both"/>
      </w:pPr>
      <w:r>
        <w:rPr>
          <w:rFonts w:ascii="Times New Roman"/>
          <w:b w:val="false"/>
          <w:i w:val="false"/>
          <w:color w:val="000000"/>
          <w:sz w:val="28"/>
        </w:rPr>
        <w:t>
      4)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- 150 000 (жүз елу мың) теңге мөлшерінде.</w:t>
      </w:r>
    </w:p>
    <w:bookmarkStart w:name="z17" w:id="15"/>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көрсетіледі:</w:t>
      </w:r>
    </w:p>
    <w:bookmarkEnd w:id="15"/>
    <w:p>
      <w:pPr>
        <w:spacing w:after="0"/>
        <w:ind w:left="0"/>
        <w:jc w:val="both"/>
      </w:pPr>
      <w:r>
        <w:rPr>
          <w:rFonts w:ascii="Times New Roman"/>
          <w:b w:val="false"/>
          <w:i w:val="false"/>
          <w:color w:val="000000"/>
          <w:sz w:val="28"/>
        </w:rPr>
        <w:t>
      1) жалғызілікті зейнеткерлер мен жалғызілікті мүгедектігі бар адамдарға, үйде оқып және тәрбиеленетін мүгедектігі бар балаларға - ай сайын,1 (бір)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адамдарға,табысын есепке алусыз, ұсынылған тізімдер бойынша -ай сайын,10(он)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 ауруына шалдыққан тұлғаларға, табысын есепке алусыз - бір рет,10 (он)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 50 (елу) айлық есептік көрсеткіш мөлшерінде;</w:t>
      </w:r>
    </w:p>
    <w:p>
      <w:pPr>
        <w:spacing w:after="0"/>
        <w:ind w:left="0"/>
        <w:jc w:val="both"/>
      </w:pPr>
      <w:r>
        <w:rPr>
          <w:rFonts w:ascii="Times New Roman"/>
          <w:b w:val="false"/>
          <w:i w:val="false"/>
          <w:color w:val="000000"/>
          <w:sz w:val="28"/>
        </w:rPr>
        <w:t>
      6)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құралдарға-бір рет, 50 (елу) айлық есептік көрсеткіш мөлшерінде;</w:t>
      </w:r>
    </w:p>
    <w:p>
      <w:pPr>
        <w:spacing w:after="0"/>
        <w:ind w:left="0"/>
        <w:jc w:val="both"/>
      </w:pPr>
      <w:r>
        <w:rPr>
          <w:rFonts w:ascii="Times New Roman"/>
          <w:b w:val="false"/>
          <w:i w:val="false"/>
          <w:color w:val="000000"/>
          <w:sz w:val="28"/>
        </w:rPr>
        <w:t>
      7) зейнеткерлерге және мүгедектігі бар адамдарға санаторлық-курорттық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8) мерзімді басылымдарға жазылу үшін -Ұлы Отан соғысының ардагерлеріне бір рет 3 (үш) айлық есептік көрсеткіш мөлшерінде, тыл еңбеккерлеріне бір рет -1 (бір) айлық есептік көрсеткіш мөлшерінде;</w:t>
      </w:r>
    </w:p>
    <w:p>
      <w:pPr>
        <w:spacing w:after="0"/>
        <w:ind w:left="0"/>
        <w:jc w:val="both"/>
      </w:pPr>
      <w:r>
        <w:rPr>
          <w:rFonts w:ascii="Times New Roman"/>
          <w:b w:val="false"/>
          <w:i w:val="false"/>
          <w:color w:val="000000"/>
          <w:sz w:val="28"/>
        </w:rPr>
        <w:t>
       9) пробация қызметінің есебінде тұрған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10) табиғи зілзаланың немесе өрттің салдарынан азаматқа (отбасына) немесе оның мүлкіне зиян келтіруіне байланысты өмірлік қиын жағдай туындаған сәттен бастап өтініш көрсету мерзімі алты айдан кешіктірмей – біржолғы 300 (үш жүз) айлық есептік көрсеткіш мөлшеріне дейін;</w:t>
      </w:r>
    </w:p>
    <w:p>
      <w:pPr>
        <w:spacing w:after="0"/>
        <w:ind w:left="0"/>
        <w:jc w:val="both"/>
      </w:pPr>
      <w:r>
        <w:rPr>
          <w:rFonts w:ascii="Times New Roman"/>
          <w:b w:val="false"/>
          <w:i w:val="false"/>
          <w:color w:val="000000"/>
          <w:sz w:val="28"/>
        </w:rPr>
        <w:t>
      11) Ұлы Отан соғысының ардагерлеріне, жалғызілікті зейнеткерлер мен жалғызілікті мүгедектігі бар адамдарға тұрғын үйін жөндеуге –бір рет, 100 (жүз) айлық есептік көрсеткіш мөлшерінде;</w:t>
      </w:r>
    </w:p>
    <w:p>
      <w:pPr>
        <w:spacing w:after="0"/>
        <w:ind w:left="0"/>
        <w:jc w:val="both"/>
      </w:pPr>
      <w:r>
        <w:rPr>
          <w:rFonts w:ascii="Times New Roman"/>
          <w:b w:val="false"/>
          <w:i w:val="false"/>
          <w:color w:val="000000"/>
          <w:sz w:val="28"/>
        </w:rPr>
        <w:t>
      12) мүгедектігі бар адамдарды 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–бір рет, 50 (елу) айлық есептік көрсеткіш мөлшерінде;</w:t>
      </w:r>
    </w:p>
    <w:p>
      <w:pPr>
        <w:spacing w:after="0"/>
        <w:ind w:left="0"/>
        <w:jc w:val="both"/>
      </w:pPr>
      <w:r>
        <w:rPr>
          <w:rFonts w:ascii="Times New Roman"/>
          <w:b w:val="false"/>
          <w:i w:val="false"/>
          <w:color w:val="000000"/>
          <w:sz w:val="28"/>
        </w:rPr>
        <w:t>
      13) Ұлы Отан соғысының қатысушылары мен солардың мүгедектігі барларға және соларға теңестірілген адамдарға, зейнеткерлерге және мүгедектігі бар адамдарға санаторий-курорттық емделуге 10-күндік жолдама алу үшін – біржолғы 30 (отыз) айлық есептік көрсеткіш мөлшерінде;</w:t>
      </w:r>
    </w:p>
    <w:p>
      <w:pPr>
        <w:spacing w:after="0"/>
        <w:ind w:left="0"/>
        <w:jc w:val="both"/>
      </w:pPr>
      <w:r>
        <w:rPr>
          <w:rFonts w:ascii="Times New Roman"/>
          <w:b w:val="false"/>
          <w:i w:val="false"/>
          <w:color w:val="000000"/>
          <w:sz w:val="28"/>
        </w:rPr>
        <w:t>
      14) әлеуметтік такси және инватакси қызметін ұсынуға-Ұлы Отан соғысының ардагерлері мен солардың мүгедектігі барларға, жүріп тұруы қиын мүгедектігі бар балаларға, бірінші және екінші топтағы мүгедектігі бар адамдарға емдеу мекемелеріне және қоғамдық орындарға тасымалдау үшін ай сайын 15 (он бес) айлық есептік көрсеткіш мөлшерінде.</w:t>
      </w:r>
    </w:p>
    <w:p>
      <w:pPr>
        <w:spacing w:after="0"/>
        <w:ind w:left="0"/>
        <w:jc w:val="both"/>
      </w:pPr>
      <w:r>
        <w:rPr>
          <w:rFonts w:ascii="Times New Roman"/>
          <w:b w:val="false"/>
          <w:i w:val="false"/>
          <w:color w:val="000000"/>
          <w:sz w:val="28"/>
        </w:rPr>
        <w:t>
      15) 1,5 жастан бастап 18 жасқа дейінгі (нерв-жүйелерін ауытқуы бар) балаларға арналған жартылай стационар түріндегі күндізгі қатынау орталығындағы балаларға ай сайын 15(он бес) айлық есептік көрсеткіш мөлшерінде.</w:t>
      </w:r>
    </w:p>
    <w:bookmarkStart w:name="z18" w:id="16"/>
    <w:p>
      <w:pPr>
        <w:spacing w:after="0"/>
        <w:ind w:left="0"/>
        <w:jc w:val="both"/>
      </w:pPr>
      <w:r>
        <w:rPr>
          <w:rFonts w:ascii="Times New Roman"/>
          <w:b w:val="false"/>
          <w:i w:val="false"/>
          <w:color w:val="000000"/>
          <w:sz w:val="28"/>
        </w:rPr>
        <w:t xml:space="preserve">
      9. Әлеуметтік көмек көрсету тәртібі, әлеуметтік көмекті қайтару және тоқтату үшін негіз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19" w:id="17"/>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ұйымне өзге де ұйымдардың ұсынған тізім бойынша көрсетіледі.</w:t>
      </w:r>
    </w:p>
    <w:bookmarkEnd w:id="17"/>
    <w:bookmarkStart w:name="z20" w:id="18"/>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8"/>
    <w:bookmarkStart w:name="z21" w:id="19"/>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