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5f80" w14:textId="c575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облысындағы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19 наурыздағы № 85 қаулысы. Шығыс Қазақстан облысының Әділет департаментінде 2021 жылғы 30 наурызда № 8485 болып тіркелді. Күші жойылды - Шығыс Қазақстан облысы әкімдігінің 2024 жылғы 9 қазандағы № 245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09.10.2024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2) тармақшасына, Қазақстан Республикасы Үкіметінің 2010 жылғы 1 наурыздағы № 145 "Әлеуметтік маңызы бар азық-түлік тауарларының тізбесін бекіту туралы" қаулысына,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бөлшек сауда бағаларының шекті рұқсат етілген мөлшерін бекіту жөніндегі облыстық комиссияның 2021 жылғы 8 ақпандағы № 1 хаттамасына сәйкес Шығыс Қазақстан облысының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облысында әлеуметтік маңызы бар азық-түлік тауарларына рұқсат етілген шекті бөлшек сауда бағаларының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кәсіпкерлік және индустриялық-инновациялық даму басқармасы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Қаулыға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шекті бөлшек сауда бағаларының мөлшері, он данасына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 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жұмыртқасы,  1 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күнтізбелік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