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8a58" w14:textId="3738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Көкпекті ауданы Қулынжун кен орнының келісімшарттық аумағы шегіндегі Қулынжун және Купырлы өзендерінің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4 мамырдағы № 168 қаулысы. Шығыс Қазақстан облысының Әділет департаментінде 2021 жылғы 12 мамырда № 8776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27-бабы </w:t>
      </w:r>
      <w:r>
        <w:rPr>
          <w:rFonts w:ascii="Times New Roman"/>
          <w:b w:val="false"/>
          <w:i w:val="false"/>
          <w:color w:val="000000"/>
          <w:sz w:val="28"/>
        </w:rPr>
        <w:t>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Көкпекті ауданы Қулынжун кен орнының келісімшарттық аумағы шегіндегі Қулынжун және Купырлы өзендерінің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Көкпекті ауданы Қулынжун кен орнының келісімшарттық аумағы шегіндегі Қулынжун және Купырлы өзендерінің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Көкпекті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8"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5" w:id="12"/>
    <w:p>
      <w:pPr>
        <w:spacing w:after="0"/>
        <w:ind w:left="0"/>
        <w:jc w:val="both"/>
      </w:pPr>
      <w:r>
        <w:rPr>
          <w:rFonts w:ascii="Times New Roman"/>
          <w:b w:val="false"/>
          <w:i w:val="false"/>
          <w:color w:val="000000"/>
          <w:sz w:val="28"/>
        </w:rPr>
        <w:t>
      2021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4 мамырдағы </w:t>
            </w:r>
            <w:r>
              <w:br/>
            </w:r>
            <w:r>
              <w:rPr>
                <w:rFonts w:ascii="Times New Roman"/>
                <w:b w:val="false"/>
                <w:i w:val="false"/>
                <w:color w:val="000000"/>
                <w:sz w:val="20"/>
              </w:rPr>
              <w:t xml:space="preserve">№ 168 қаулысына </w:t>
            </w:r>
            <w:r>
              <w:br/>
            </w:r>
            <w:r>
              <w:rPr>
                <w:rFonts w:ascii="Times New Roman"/>
                <w:b w:val="false"/>
                <w:i w:val="false"/>
                <w:color w:val="000000"/>
                <w:sz w:val="20"/>
              </w:rPr>
              <w:t>қосымша</w:t>
            </w:r>
          </w:p>
        </w:tc>
      </w:tr>
    </w:tbl>
    <w:bookmarkStart w:name="z27" w:id="13"/>
    <w:p>
      <w:pPr>
        <w:spacing w:after="0"/>
        <w:ind w:left="0"/>
        <w:jc w:val="left"/>
      </w:pPr>
      <w:r>
        <w:rPr>
          <w:rFonts w:ascii="Times New Roman"/>
          <w:b/>
          <w:i w:val="false"/>
          <w:color w:val="000000"/>
        </w:rPr>
        <w:t xml:space="preserve"> Шығыс Қазақстан облысы Көкпекті ауданы Қулынжун кен орнының келісімшарттық аумағы шегіндегі Қулынжун және Купырлы өзендерінің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1910"/>
        <w:gridCol w:w="2272"/>
        <w:gridCol w:w="1371"/>
        <w:gridCol w:w="1911"/>
        <w:gridCol w:w="1911"/>
        <w:gridCol w:w="1010"/>
      </w:tblGrid>
      <w:tr>
        <w:trPr>
          <w:trHeight w:val="30" w:hRule="atLeast"/>
        </w:trPr>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Кулынжун өзені, оң жағалау № 1 учаске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Кулынжун өзені, оң жағалау № 2 учаске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Кулынжун өзені, сол жағалау № 3 учаске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Кулынжун өзені, сол жағалау № 4 учаске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Кулынжун өзені, сол жағалау № 5 учаске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8" w:id="14"/>
    <w:p>
      <w:pPr>
        <w:spacing w:after="0"/>
        <w:ind w:left="0"/>
        <w:jc w:val="both"/>
      </w:pPr>
      <w:r>
        <w:rPr>
          <w:rFonts w:ascii="Times New Roman"/>
          <w:b w:val="false"/>
          <w:i w:val="false"/>
          <w:color w:val="000000"/>
          <w:sz w:val="28"/>
        </w:rPr>
        <w:t>
      Ескертпе:</w:t>
      </w:r>
    </w:p>
    <w:bookmarkEnd w:id="14"/>
    <w:bookmarkStart w:name="z29" w:id="15"/>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