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8460" w14:textId="9d78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Шемонаиха ауданы Выдриха ауылы аумағындағы жер учаскелері тұстамасындағы Оба өзенінің (сол жағалау) және Выдриха өзенінің (сол және оң жағалау)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30 сәуірдегі № 158 қаулысы. Шығыс Қазақстан облысының Әділет департаментінде 2021 жылғы 12 мамырда № 8777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 xml:space="preserve">1-тармағының </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Шемонаиха ауданы Выдриха ауылы аумағындағы жер учаскелері тұстамасындағы Оба өзенінің (сол жағалау) және Выдриха өзенінің (сол және оң жағалау)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Шемонаиха ауданы Выдриха ауылы аумағындағы жер учаскелері тұстамасындағы Оба өзенінің (сол жағалау) және Выдриха өзенінің (сол және оң жағалау)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Шемонаиха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басшысының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Иманжанов</w:t>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2021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30 сәуірдегі </w:t>
            </w:r>
            <w:r>
              <w:br/>
            </w:r>
            <w:r>
              <w:rPr>
                <w:rFonts w:ascii="Times New Roman"/>
                <w:b w:val="false"/>
                <w:i w:val="false"/>
                <w:color w:val="000000"/>
                <w:sz w:val="20"/>
              </w:rPr>
              <w:t xml:space="preserve">№ 158 қаулысына </w:t>
            </w:r>
            <w:r>
              <w:br/>
            </w:r>
            <w:r>
              <w:rPr>
                <w:rFonts w:ascii="Times New Roman"/>
                <w:b w:val="false"/>
                <w:i w:val="false"/>
                <w:color w:val="000000"/>
                <w:sz w:val="20"/>
              </w:rPr>
              <w:t>қосымша</w:t>
            </w:r>
          </w:p>
        </w:tc>
      </w:tr>
    </w:tbl>
    <w:bookmarkStart w:name="z28" w:id="13"/>
    <w:p>
      <w:pPr>
        <w:spacing w:after="0"/>
        <w:ind w:left="0"/>
        <w:jc w:val="left"/>
      </w:pPr>
      <w:r>
        <w:rPr>
          <w:rFonts w:ascii="Times New Roman"/>
          <w:b/>
          <w:i w:val="false"/>
          <w:color w:val="000000"/>
        </w:rPr>
        <w:t xml:space="preserve"> Шығыс Қазақстан облысы Шемонаиха ауданы Выдриха ауылы аумағындағы жер учаскелері тұстамасындағы Оба өзенінің (сол жағалау) және Выдриха өзенінің (сол және оң жағалау)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724"/>
        <w:gridCol w:w="2272"/>
        <w:gridCol w:w="2042"/>
        <w:gridCol w:w="1725"/>
        <w:gridCol w:w="1998"/>
        <w:gridCol w:w="1771"/>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 сол жағалау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4,642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229,1882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372-960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4,1775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84,8877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Выдриха өзені,</w:t>
            </w:r>
            <w:r>
              <w:br/>
            </w:r>
            <w:r>
              <w:rPr>
                <w:rFonts w:ascii="Times New Roman"/>
                <w:b w:val="false"/>
                <w:i w:val="false"/>
                <w:color w:val="000000"/>
                <w:sz w:val="20"/>
              </w:rPr>
              <w:t>
сол жағалау</w:t>
            </w:r>
          </w:p>
          <w:bookmarkEnd w:id="14"/>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236,0651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384-500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5,4602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25,7979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Выдриха өзені,</w:t>
            </w:r>
            <w:r>
              <w:br/>
            </w:r>
            <w:r>
              <w:rPr>
                <w:rFonts w:ascii="Times New Roman"/>
                <w:b w:val="false"/>
                <w:i w:val="false"/>
                <w:color w:val="000000"/>
                <w:sz w:val="20"/>
              </w:rPr>
              <w:t>
оң жағалау</w:t>
            </w:r>
          </w:p>
          <w:bookmarkEnd w:id="15"/>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3,2147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217,0308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5,7225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25,3664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bookmarkStart w:name="z31" w:id="16"/>
    <w:p>
      <w:pPr>
        <w:spacing w:after="0"/>
        <w:ind w:left="0"/>
        <w:jc w:val="both"/>
      </w:pPr>
      <w:r>
        <w:rPr>
          <w:rFonts w:ascii="Times New Roman"/>
          <w:b w:val="false"/>
          <w:i w:val="false"/>
          <w:color w:val="000000"/>
          <w:sz w:val="28"/>
        </w:rPr>
        <w:t>
      Ескертпе:</w:t>
      </w:r>
    </w:p>
    <w:bookmarkEnd w:id="16"/>
    <w:bookmarkStart w:name="z32" w:id="17"/>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