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9570" w14:textId="5ab9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арналған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Семей қаласы мәслихатының 2021 жылғы 8 сәуірдегі № 7/50-VII шешімі. Шығыс Қазақстан облысының Әділет департаментінде 2021 жылғы 20 сәуірде № 8656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Қағидаларының </w:t>
      </w:r>
      <w:r>
        <w:rPr>
          <w:rFonts w:ascii="Times New Roman"/>
          <w:b w:val="false"/>
          <w:i w:val="false"/>
          <w:color w:val="000000"/>
          <w:sz w:val="28"/>
        </w:rPr>
        <w:t>6-тармағына</w:t>
      </w:r>
      <w:r>
        <w:rPr>
          <w:rFonts w:ascii="Times New Roman"/>
          <w:b w:val="false"/>
          <w:i w:val="false"/>
          <w:color w:val="000000"/>
          <w:sz w:val="28"/>
        </w:rPr>
        <w:t xml:space="preserve"> (нормативтік құқықтық актілердің мемлекеттік тіркеу Тізілімінде 9946 нөмірімен тіркелген) сәйкес Семей қаласының мәслихаты ШЕШIМ ҚАБЫЛДАДЫ:</w:t>
      </w:r>
    </w:p>
    <w:bookmarkEnd w:id="1"/>
    <w:bookmarkStart w:name="z8" w:id="2"/>
    <w:p>
      <w:pPr>
        <w:spacing w:after="0"/>
        <w:ind w:left="0"/>
        <w:jc w:val="both"/>
      </w:pPr>
      <w:r>
        <w:rPr>
          <w:rFonts w:ascii="Times New Roman"/>
          <w:b w:val="false"/>
          <w:i w:val="false"/>
          <w:color w:val="000000"/>
          <w:sz w:val="28"/>
        </w:rPr>
        <w:t>
      1. Семей қаласының ауылдық елдi мекендерiне жұмыс iстеу және тұру үшiн келген денсаулық сақтау, бiлiм беру, әлеуметтiк қамсыздандыру, мәдениет, спорт, агроөнеркәсіптік кешен саласындағы мамандарға және ауылдар, кенттер, ауылдық округтер әкімдері аппараттарының мемлекеттік қызметшілеріне 2021 жылы мынадай әлеуметтiк қолдау шаралары ұсынылсын:</w:t>
      </w:r>
    </w:p>
    <w:bookmarkEnd w:id="2"/>
    <w:bookmarkStart w:name="z9" w:id="3"/>
    <w:p>
      <w:pPr>
        <w:spacing w:after="0"/>
        <w:ind w:left="0"/>
        <w:jc w:val="both"/>
      </w:pPr>
      <w:r>
        <w:rPr>
          <w:rFonts w:ascii="Times New Roman"/>
          <w:b w:val="false"/>
          <w:i w:val="false"/>
          <w:color w:val="000000"/>
          <w:sz w:val="28"/>
        </w:rPr>
        <w:t>
      1) жүз айлық есептiк көрсеткiшке тең сомада көтерме жәрдемақы;</w:t>
      </w:r>
    </w:p>
    <w:bookmarkEnd w:id="3"/>
    <w:bookmarkStart w:name="z10" w:id="4"/>
    <w:p>
      <w:pPr>
        <w:spacing w:after="0"/>
        <w:ind w:left="0"/>
        <w:jc w:val="both"/>
      </w:pP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p>
    <w:bookmarkEnd w:id="4"/>
    <w:bookmarkStart w:name="z11" w:id="5"/>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Альменева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