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c727" w14:textId="e80c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55/543-VІ "2021-2023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5/74-VIІ шешімі. Қазақстан Республикасының Әділет министрлігінде 2021 жылғы 24 мамырда № 22794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55/543-VІ "2021-2023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8307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Майлин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23203,0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1598,0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52,7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