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8e0db" w14:textId="fd8e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Шығыс Қазақстан облысы Аягөз аудандық мәслихатының 2021 жылғы 25 қазандағы № 8/123-VII шешімі. Қазақстан Республикасының Әділет министрлігінде 2021 жылғы 10 қарашада № 25093 болып тіркелді</w:t>
      </w:r>
    </w:p>
    <w:p>
      <w:pPr>
        <w:spacing w:after="0"/>
        <w:ind w:left="0"/>
        <w:jc w:val="both"/>
      </w:pPr>
      <w:r>
        <w:rPr>
          <w:rFonts w:ascii="Times New Roman"/>
          <w:b w:val="false"/>
          <w:i w:val="false"/>
          <w:color w:val="ff0000"/>
          <w:sz w:val="28"/>
        </w:rPr>
        <w:t xml:space="preserve">
      Ескерту. Шешімнің атауы жаңа редакцияда - Абай облысы Аягөз аудандық мәслихатының 28.09.2022 </w:t>
      </w:r>
      <w:r>
        <w:rPr>
          <w:rFonts w:ascii="Times New Roman"/>
          <w:b w:val="false"/>
          <w:i w:val="false"/>
          <w:color w:val="ff0000"/>
          <w:sz w:val="28"/>
        </w:rPr>
        <w:t>№ 17/320-VII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сәйкес, Аягөз аудандық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Абай облысы Аягөз аудандық мәслихатының 28.04.2023 </w:t>
      </w:r>
      <w:r>
        <w:rPr>
          <w:rFonts w:ascii="Times New Roman"/>
          <w:b w:val="false"/>
          <w:i w:val="false"/>
          <w:color w:val="000000"/>
          <w:sz w:val="28"/>
        </w:rPr>
        <w:t>№ 2/15-VIII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12.10.2023 </w:t>
      </w:r>
      <w:r>
        <w:rPr>
          <w:rFonts w:ascii="Times New Roman"/>
          <w:b w:val="false"/>
          <w:i w:val="false"/>
          <w:color w:val="000000"/>
          <w:sz w:val="28"/>
        </w:rPr>
        <w:t>№ 7/92-VIII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Аягөз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Аягөз аудандық мәслихатының 28.09.2022 </w:t>
      </w:r>
      <w:r>
        <w:rPr>
          <w:rFonts w:ascii="Times New Roman"/>
          <w:b w:val="false"/>
          <w:i w:val="false"/>
          <w:color w:val="000000"/>
          <w:sz w:val="28"/>
        </w:rPr>
        <w:t>№ 17/320-VII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Аягөз аудандық мәслихатының келесі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xml:space="preserve">
      1) "Мүгедектер қатарындағы кемтар балаларды жеке оқыту жоспары бойынша үйде оқытуға жұмсаған шығындарын өтеу туралы" 2016 жылғы 23 желтоқсандағы №8/68-VI (Нормативтік құқықтық актілерді мемлекеттік тіркеу тізілімінде №4847 болып тіркелген) мәслихат </w:t>
      </w:r>
      <w:r>
        <w:rPr>
          <w:rFonts w:ascii="Times New Roman"/>
          <w:b w:val="false"/>
          <w:i w:val="false"/>
          <w:color w:val="000000"/>
          <w:sz w:val="28"/>
        </w:rPr>
        <w:t>шешімі</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2) "Мүгедектер қатарындағы кемтар балаларды жеке оқыту жоспары бойынша үйде оқытуға жұмсаған шығындарын өтеу туралы" 2016 жылғы 23 желтоқсандағы № 8/68-VI шешіміне өзгерістер енгізу туралы" Аягөз аудандық мәслихатының 2019 жылғы 29 қарашадағы №41/287-VI (Нормативтік құқықтық актілерді мемлекеттік тіркеу тізілімінде №6379 болып тіркелген) мәслихат </w:t>
      </w:r>
      <w:r>
        <w:rPr>
          <w:rFonts w:ascii="Times New Roman"/>
          <w:b w:val="false"/>
          <w:i w:val="false"/>
          <w:color w:val="000000"/>
          <w:sz w:val="28"/>
        </w:rPr>
        <w:t>шешімі</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Досиханов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2021 жылғы 25 қазандағы </w:t>
            </w:r>
            <w:r>
              <w:br/>
            </w:r>
            <w:r>
              <w:rPr>
                <w:rFonts w:ascii="Times New Roman"/>
                <w:b w:val="false"/>
                <w:i w:val="false"/>
                <w:color w:val="000000"/>
                <w:sz w:val="20"/>
              </w:rPr>
              <w:t xml:space="preserve">№ 8/123-VII шешіміне </w:t>
            </w:r>
            <w:r>
              <w:br/>
            </w: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Аягөз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6"/>
    <w:p>
      <w:pPr>
        <w:spacing w:after="0"/>
        <w:ind w:left="0"/>
        <w:jc w:val="both"/>
      </w:pPr>
      <w:r>
        <w:rPr>
          <w:rFonts w:ascii="Times New Roman"/>
          <w:b w:val="false"/>
          <w:i w:val="false"/>
          <w:color w:val="ff0000"/>
          <w:sz w:val="28"/>
        </w:rPr>
        <w:t xml:space="preserve">
      Ескерту. Қосымша жаңа редакцияда - Абай облысы Аягөз аудандық мәслихатының 28.09.2022 </w:t>
      </w:r>
      <w:r>
        <w:rPr>
          <w:rFonts w:ascii="Times New Roman"/>
          <w:b w:val="false"/>
          <w:i w:val="false"/>
          <w:color w:val="ff0000"/>
          <w:sz w:val="28"/>
        </w:rPr>
        <w:t>№ 17/320-VII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0" w:id="7"/>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№22394 болып тіркелген) бекітілген "Мүгедектігі бар балаларды үйде оқытуға жұмсаған шығындарды өтеу" мемлекеттік қызметін көрсету қағидаларына (бұдан әрі- Шығындарды өтеу қағидалары) сәйкес әзірленді.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Аягөз аудандық мәслихатының 12.10.2023 </w:t>
      </w:r>
      <w:r>
        <w:rPr>
          <w:rFonts w:ascii="Times New Roman"/>
          <w:b w:val="false"/>
          <w:i w:val="false"/>
          <w:color w:val="000000"/>
          <w:sz w:val="28"/>
        </w:rPr>
        <w:t>№ 7/92-VIII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балалар қатарындағы кемтар балаларды үйде оқу фактісін растайтын оқу орынының анықтамасы негізінде "Аягөз ауданы әкімдігінің жұмыспен қамту және әлеуметтік бағдарламалар бөлімі" мемлекеттік мекемесімен жүзеге асырылады.</w:t>
      </w:r>
    </w:p>
    <w:bookmarkEnd w:id="8"/>
    <w:bookmarkStart w:name="z12" w:id="9"/>
    <w:p>
      <w:pPr>
        <w:spacing w:after="0"/>
        <w:ind w:left="0"/>
        <w:jc w:val="both"/>
      </w:pPr>
      <w:r>
        <w:rPr>
          <w:rFonts w:ascii="Times New Roman"/>
          <w:b w:val="false"/>
          <w:i w:val="false"/>
          <w:color w:val="000000"/>
          <w:sz w:val="28"/>
        </w:rPr>
        <w:t>
      3. Үйде оқытуға жұмсаған шығындарын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адамдардан басқа) үйде оқытылатын мүгедектігі бар балалардың ата-анасының біреуіне немесе өзге заңды өкілдеріне отбасының табысына қарамастан беріледі.</w:t>
      </w:r>
    </w:p>
    <w:bookmarkEnd w:id="9"/>
    <w:bookmarkStart w:name="z13" w:id="10"/>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Абай облысы Аягөз аудандық мәслихатының 28.04.2023 </w:t>
      </w:r>
      <w:r>
        <w:rPr>
          <w:rFonts w:ascii="Times New Roman"/>
          <w:b w:val="false"/>
          <w:i w:val="false"/>
          <w:color w:val="000000"/>
          <w:sz w:val="28"/>
        </w:rPr>
        <w:t>№ 2/15-VIII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5. Шығындарды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1"/>
    <w:bookmarkStart w:name="z15" w:id="12"/>
    <w:p>
      <w:pPr>
        <w:spacing w:after="0"/>
        <w:ind w:left="0"/>
        <w:jc w:val="both"/>
      </w:pPr>
      <w:r>
        <w:rPr>
          <w:rFonts w:ascii="Times New Roman"/>
          <w:b w:val="false"/>
          <w:i w:val="false"/>
          <w:color w:val="000000"/>
          <w:sz w:val="28"/>
        </w:rPr>
        <w:t xml:space="preserve">
      6. Үйде оқытуға жұмсаған шығындарын өтеу үшін өтініш беруші Мемлекеттік корпорация арқылы уәкілетті органға немесе порталға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"Мүгедектігі бар балаларды үйде оқытуға жұмсаған шығындарын өтеу" мемлекеттік қызмет көрсетуге қойылатын негізгі талаптар тізбесінде көрсетілген құжаттарды қоса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өтінішпен жүгінеді. </w:t>
      </w:r>
    </w:p>
    <w:bookmarkEnd w:id="12"/>
    <w:p>
      <w:pPr>
        <w:spacing w:after="0"/>
        <w:ind w:left="0"/>
        <w:jc w:val="both"/>
      </w:pPr>
      <w:r>
        <w:rPr>
          <w:rFonts w:ascii="Times New Roman"/>
          <w:b w:val="false"/>
          <w:i w:val="false"/>
          <w:color w:val="000000"/>
          <w:sz w:val="28"/>
        </w:rPr>
        <w:t xml:space="preserve">
      Өтініш беруші мүгедектігі бар балаларды үйде оқытуға жұмсаған шығындарын өтеу бойынша төлемді тағайындау үшін портал арқылы жүгінген кезде ұсынылған мәліметтерді растау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Абай облысы Аягөз аудандық мәслихатының 28.04.2023 </w:t>
      </w:r>
      <w:r>
        <w:rPr>
          <w:rFonts w:ascii="Times New Roman"/>
          <w:b w:val="false"/>
          <w:i w:val="false"/>
          <w:color w:val="000000"/>
          <w:sz w:val="28"/>
        </w:rPr>
        <w:t>№ 2/15-VIII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оқу жылы аяқталғанға дейін әр мүгедектігі бар балаға он айлық есептік көрсеткішке тең.</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Абай облысы Аягөз аудандық мәслихатының 26.12.2024 </w:t>
      </w:r>
      <w:r>
        <w:rPr>
          <w:rFonts w:ascii="Times New Roman"/>
          <w:b w:val="false"/>
          <w:i w:val="false"/>
          <w:color w:val="000000"/>
          <w:sz w:val="28"/>
        </w:rPr>
        <w:t>№ 20/383-VIII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8. Үйде оқытуға жұмсаған шығындарды өтемеу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