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7b3f" w14:textId="56d7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бас бостандығынан айыру орындарынан босатылған адамдарды,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2021 жылға арналған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Бесқарағай ауданының әкімдігінің 2021 жылғы 21 сәуірдегі № 177 қаулысы. Шығыс Қазақстан облысының Әділет департаментінде 2021 жылғы 27 сәуірде № 8686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Қылмыстық-атқару кодексінің 18-бабының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2)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14-1), 14-3) тармақшаларына, Қазақстан Республикасының "Халықты жұмыспен қамту туралы" Заңының 9-бабының 7), 8), 9) ,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№13898 болып тіркелген) Бесқарағай аудандық әкімдігі ҚАУЛЫ ЕТЕДІ:</w:t>
      </w:r>
    </w:p>
    <w:bookmarkStart w:name="z2" w:id="0"/>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2021 жылға арналған жұмыс орындарының квотасы осы қаулының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аудан мекемелері мен кәсіпорындары қызметкерлерінің тізімдік санының бір пайызы мөлшерінде белгіленсін.</w:t>
      </w:r>
    </w:p>
    <w:bookmarkEnd w:id="0"/>
    <w:bookmarkStart w:name="z3" w:id="1"/>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2021 жылға аудан мекемелері мен кәсіпорындары қызметкерлерінің тізімдік санының бір пайызы мөлшерінде жұмыс орындарына квота белгіленсін.</w:t>
      </w:r>
    </w:p>
    <w:bookmarkEnd w:id="1"/>
    <w:bookmarkStart w:name="z4" w:id="2"/>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2021 жылға аудан мекемелері мен кәсіпорындары қызметкерлерінің тізімдік санының бір пайызы мөлшерінде жұмыс орындарының квотасы белгіленсін.</w:t>
      </w:r>
    </w:p>
    <w:bookmarkEnd w:id="2"/>
    <w:bookmarkStart w:name="z5" w:id="3"/>
    <w:p>
      <w:pPr>
        <w:spacing w:after="0"/>
        <w:ind w:left="0"/>
        <w:jc w:val="both"/>
      </w:pPr>
      <w:r>
        <w:rPr>
          <w:rFonts w:ascii="Times New Roman"/>
          <w:b w:val="false"/>
          <w:i w:val="false"/>
          <w:color w:val="000000"/>
          <w:sz w:val="28"/>
        </w:rPr>
        <w:t>
      4. "Бесқарағай аудандық жұмыспен қамту және әлеуметтік бағдарламалар бөлімі" мемлекеттік мекемесі Қазақстан Республикасының заңнамасымен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 қамтамасыз етсін;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 Бесқарағай ауданының аумағында таратылатын мерзімді баспа басылымдарында ресми жариялауға жолдануын қамтамасыз етсін;</w:t>
      </w:r>
    </w:p>
    <w:p>
      <w:pPr>
        <w:spacing w:after="0"/>
        <w:ind w:left="0"/>
        <w:jc w:val="both"/>
      </w:pPr>
      <w:r>
        <w:rPr>
          <w:rFonts w:ascii="Times New Roman"/>
          <w:b w:val="false"/>
          <w:i w:val="false"/>
          <w:color w:val="000000"/>
          <w:sz w:val="28"/>
        </w:rPr>
        <w:t>
      3) осы қаулыны ресми жарияланғаннан кейін Бесқарағай ауданы әкімдігінің интернет - ресурсында орналастыруды қамтамасыз етсін.</w:t>
      </w:r>
    </w:p>
    <w:bookmarkStart w:name="z6" w:id="4"/>
    <w:p>
      <w:pPr>
        <w:spacing w:after="0"/>
        <w:ind w:left="0"/>
        <w:jc w:val="both"/>
      </w:pPr>
      <w:r>
        <w:rPr>
          <w:rFonts w:ascii="Times New Roman"/>
          <w:b w:val="false"/>
          <w:i w:val="false"/>
          <w:color w:val="000000"/>
          <w:sz w:val="28"/>
        </w:rPr>
        <w:t>
      5. Осы қаулының орындалуын бақылауды өзіме қалдырамын.</w:t>
      </w:r>
    </w:p>
    <w:bookmarkEnd w:id="4"/>
    <w:bookmarkStart w:name="z7" w:id="5"/>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ауданы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 әкімінің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21 сәуірдегі</w:t>
            </w:r>
            <w:r>
              <w:br/>
            </w:r>
            <w:r>
              <w:rPr>
                <w:rFonts w:ascii="Times New Roman"/>
                <w:b w:val="false"/>
                <w:i w:val="false"/>
                <w:color w:val="000000"/>
                <w:sz w:val="20"/>
              </w:rPr>
              <w:t>№ 177</w:t>
            </w:r>
            <w:r>
              <w:br/>
            </w:r>
            <w:r>
              <w:rPr>
                <w:rFonts w:ascii="Times New Roman"/>
                <w:b w:val="false"/>
                <w:i w:val="false"/>
                <w:color w:val="000000"/>
                <w:sz w:val="20"/>
              </w:rPr>
              <w:t>Бесқарағай аудандық</w:t>
            </w:r>
            <w:r>
              <w:br/>
            </w:r>
            <w:r>
              <w:rPr>
                <w:rFonts w:ascii="Times New Roman"/>
                <w:b w:val="false"/>
                <w:i w:val="false"/>
                <w:color w:val="000000"/>
                <w:sz w:val="20"/>
              </w:rPr>
              <w:t>әкiмдiгiнiң</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Ата-анасынан кәмелеттік жасқа тоғанға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орналастыруға жұмыс орындары квотасының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7283"/>
        <w:gridCol w:w="1541"/>
        <w:gridCol w:w="1610"/>
        <w:gridCol w:w="732"/>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квота мөлшері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орындарының саны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Бөкебай филиалы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Мороз филиалы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Канонерка филиалы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Жаңасемей филиалы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Долон филиалы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"Бесқарағай аудандық орталық ауруханасы" шаруашылық жүргізу құқығындағы коммуналдық мемлекеттік қазыналық кәсіпорны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Беген филиалы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білімбасқармасының "Бесқарағай колледжі"коммуналдық мемлекеттік мекемесі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 орта мектебі"коммуналдық мемлекеттік мекемесі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"Н.Баймұратоватындағы орта мектебі"коммуналдық мемлекеттік мекемесі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 орта мектебі"коммуналдық мемлекеттік мекемесі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орта мектебі"коммуналдық мемлекеттік мекемесі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Коммуналдықмемлекеттікмекемесі"Қ.Рысқұлбеков атындағы орта мектебі"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"Борас орта мектеп-бақшасы"коммуналдық мемлекеттік мекемесі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"Семеновка орта мектебі"коммуналдық мемлекеттік мекемесі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орта мектебі" коммуналдық мемлекеттік мекемесі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"Қоянбай орта мектебі"коммуналдық мемлекеттік мекемесі"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полигоны салдарынан зардап шеккен мүмкіндіктері шектеулі балаларға 18 жастан асқан психоневрологиялық паталогияларды бар мүгедектерге және қарт азаматтарға арнаулы әлеуметтік қызмет көрсету жөніндегі Бесқарағайаумақтық орталығы"мемлекеттік коммуналдық мекемесі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әкiмдiгiнiң</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орналастыруға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6735"/>
        <w:gridCol w:w="1858"/>
        <w:gridCol w:w="1943"/>
        <w:gridCol w:w="883"/>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квота мөлшері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орындарының саны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Бөкебай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Мороз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Канонерка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Жаңасемей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Долон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Беген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әкiмдiгiнiң</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орналастыруға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6735"/>
        <w:gridCol w:w="1858"/>
        <w:gridCol w:w="1943"/>
        <w:gridCol w:w="883"/>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квота мөлшері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орындарының саны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Бөкебай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Мороз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Канонерка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Жаңасемей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Долон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Беген филиалы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