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a57e" w14:textId="9afa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25 қыркүйектегі № 53-9-VI "Бородулиха ауданы бойынша бейбіт жиналыстарды ұйымдастыру және өткізу үшін арнайы орынды, оны пайдалану тәртібін, шекті толу нормаларын, оны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анықтау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30 сәуірдегі № 6-2-VII шешімі. Шығыс Қазақстан облысының Әділет департаментінде 2021 жылғы 11 мамырда № 8759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2020 жылғы 25 қыркүйектегі № 53-9-VI "Бородулиха ауданы бойынша бейбіт жиналыстарды ұйымдастыру және өткізу үшін арнайы орынды, оны пайдалану тәртібін, шекті толу нормаларын, оны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анықтау туралы" (Нормативтік құқықтық актілерді мемлекеттік тіркеу тізілімінде 7619 нөмірімен тіркелген, Қазақстан Республикасы нормативтік құқықтық актілерінің электрондық түрдегі Эталондық бақылау банкінде 2020 жылғы 8 қазанда, "Аудан тынысы", "Пульс района" аудандық газеттерінде 2020 жылғы 6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Ковязин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6-2-VII шешіміне 1-қосымша</w:t>
            </w:r>
          </w:p>
        </w:tc>
      </w:tr>
    </w:tbl>
    <w:p>
      <w:pPr>
        <w:spacing w:after="0"/>
        <w:ind w:left="0"/>
        <w:jc w:val="left"/>
      </w:pPr>
      <w:r>
        <w:rPr>
          <w:rFonts w:ascii="Times New Roman"/>
          <w:b/>
          <w:i w:val="false"/>
          <w:color w:val="000000"/>
        </w:rPr>
        <w:t xml:space="preserve"> Бородулиха ауданында бейбіт жиналыстарды ұйымдастыруға және өткізуге арналған мамандандырылған орындар, олардың шекті толу нормалары және шеру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8617"/>
        <w:gridCol w:w="2399"/>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 және шеру бағыты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ауылы, Достық көшесі № 217 "Бородулиха аудандық мәдениет бөлімінің Мәдениет үйі" КМҚК ғимаратының алдындағы алаң.</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адамнан көп емес</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ауылы, Молодежная көшесі № 25 "ШҚО Бородулиха ауданының жұмыспен қамту және әлеуметтік бағдарламалар" ММ ғимаратының алдындағы алаң.</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адамнан көп емес</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бағыты: Достық көшесі № 152 бастап Достық көшесі № 217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Бородулиха ауданында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 өткізу кезінде дыбыс-бейне жазу техникасын, сондай-ақ бейне және фототүсірілім жасауға арналған техниканы пайдалануға құқылы.</w:t>
      </w:r>
    </w:p>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Бородулиха ауданында арнайы орындарды пайдалану тәртібі</w:t>
      </w:r>
    </w:p>
    <w:p>
      <w:pPr>
        <w:spacing w:after="0"/>
        <w:ind w:left="0"/>
        <w:jc w:val="both"/>
      </w:pPr>
      <w:r>
        <w:rPr>
          <w:rFonts w:ascii="Times New Roman"/>
          <w:b w:val="false"/>
          <w:i w:val="false"/>
          <w:color w:val="000000"/>
          <w:sz w:val="28"/>
        </w:rPr>
        <w:t xml:space="preserve">
      Бейбіт жиналыстар бейбіт жиналыстарды ұйымдастыру және өткізу үшін осы шешіммен айқындалған арнайы орындарда өткізіледі. Пикеттеуді қоспағанда, өзге орындарда бейбіт жиналыстар өткізуге тыйым салынады. </w:t>
      </w:r>
    </w:p>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p>
      <w:pPr>
        <w:spacing w:after="0"/>
        <w:ind w:left="0"/>
        <w:jc w:val="both"/>
      </w:pPr>
      <w:r>
        <w:rPr>
          <w:rFonts w:ascii="Times New Roman"/>
          <w:b w:val="false"/>
          <w:i w:val="false"/>
          <w:color w:val="000000"/>
          <w:sz w:val="28"/>
        </w:rPr>
        <w:t xml:space="preserve">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 </w:t>
      </w:r>
    </w:p>
    <w:p>
      <w:pPr>
        <w:spacing w:after="0"/>
        <w:ind w:left="0"/>
        <w:jc w:val="both"/>
      </w:pPr>
      <w:r>
        <w:rPr>
          <w:rFonts w:ascii="Times New Roman"/>
          <w:b w:val="false"/>
          <w:i w:val="false"/>
          <w:color w:val="000000"/>
          <w:sz w:val="28"/>
        </w:rPr>
        <w:t xml:space="preserve">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 </w:t>
      </w:r>
    </w:p>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4-қосымша </w:t>
            </w:r>
          </w:p>
        </w:tc>
      </w:tr>
    </w:tbl>
    <w:p>
      <w:pPr>
        <w:spacing w:after="0"/>
        <w:ind w:left="0"/>
        <w:jc w:val="left"/>
      </w:pPr>
      <w:r>
        <w:rPr>
          <w:rFonts w:ascii="Times New Roman"/>
          <w:b/>
          <w:i w:val="false"/>
          <w:color w:val="000000"/>
        </w:rPr>
        <w:t xml:space="preserve"> Бородулиха ауданында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xml:space="preserve">
      Пикеттеу өткізуге тыйым салынған іргелес аумақтардың шекаралары Қазақстан Республикасының 2020 жылғы 25 мамырдағы "Қазақстан Республикасында бейбіт жиналыстарды ұйымдастыру және өткізу тәртібі туралы" Заңының 9-бабының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объектілерден кемінде 400 метр қашықтық болып белгіленсін.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