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8b0a" w14:textId="eeb8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53/540-VI "2021-2023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27 мамырдағы № 6/58-VII шешімі. Қазақстан Республикасының Әділет министрлігінде 2021 жылғы 14 маусымда № 23030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Бірлік ауылдық округінің бюджеті туралы" 2020 жылғы 30 желтоқсандағы № 53/540-VI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8239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20062,1 мың теңге, соның ішінде:</w:t>
      </w:r>
    </w:p>
    <w:p>
      <w:pPr>
        <w:spacing w:after="0"/>
        <w:ind w:left="0"/>
        <w:jc w:val="both"/>
      </w:pPr>
      <w:r>
        <w:rPr>
          <w:rFonts w:ascii="Times New Roman"/>
          <w:b w:val="false"/>
          <w:i w:val="false"/>
          <w:color w:val="000000"/>
          <w:sz w:val="28"/>
        </w:rPr>
        <w:t>
      салықтық түсімдер – 1005,0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19057,1 мың теңге;</w:t>
      </w:r>
    </w:p>
    <w:p>
      <w:pPr>
        <w:spacing w:after="0"/>
        <w:ind w:left="0"/>
        <w:jc w:val="both"/>
      </w:pPr>
      <w:r>
        <w:rPr>
          <w:rFonts w:ascii="Times New Roman"/>
          <w:b w:val="false"/>
          <w:i w:val="false"/>
          <w:color w:val="000000"/>
          <w:sz w:val="28"/>
        </w:rPr>
        <w:t>
      2) шығындар – 20266,1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- 204,0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204,0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204,0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27 мамырдағы </w:t>
            </w:r>
            <w:r>
              <w:br/>
            </w:r>
            <w:r>
              <w:rPr>
                <w:rFonts w:ascii="Times New Roman"/>
                <w:b w:val="false"/>
                <w:i w:val="false"/>
                <w:color w:val="000000"/>
                <w:sz w:val="20"/>
              </w:rPr>
              <w:t xml:space="preserve">№ 6/58-VII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53/540-VI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