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668a" w14:textId="6756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2020 жылғы 25 желтоқсандағы № 46/400–VI "2021-2023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12 мамырдағы № 6/57-VII шешімі. Шығыс Қазақстан облысының Әділет департаментінде 2021 жылғы 20 мамырда № 8809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2021 жылғы 23 сәуірдегі № 4/24-VII "2021-2023 жылдарға арналған облыстық бюджет туралы" Шығыс Қазақстан облыстық мәслихатының 2020 жылғы 14 желтоқсандағы № 44/495-VI шешіміне өзгерістер енгізу туралы" (нормативтік құқықтық актілердің мемлекеттік тіркеу Тізілімінде 8690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p>
      <w:pPr>
        <w:spacing w:after="0"/>
        <w:ind w:left="0"/>
        <w:jc w:val="both"/>
      </w:pPr>
      <w:r>
        <w:rPr>
          <w:rFonts w:ascii="Times New Roman"/>
          <w:b w:val="false"/>
          <w:i w:val="false"/>
          <w:color w:val="000000"/>
          <w:sz w:val="28"/>
        </w:rPr>
        <w:t xml:space="preserve">
      1. Катонқарағай аудандық мәслихатының 2020 жылғы 25 желтоқсандағы № 46/400-VI "2021-2023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8094 нөмірімен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2021-2023 жылдарға арналған Катонқарағай ауданының бюджеті тиісінше 1, 2 және 3-қосымшаларға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8 638 591,0 мың теңге, соның ішінде:</w:t>
      </w:r>
    </w:p>
    <w:p>
      <w:pPr>
        <w:spacing w:after="0"/>
        <w:ind w:left="0"/>
        <w:jc w:val="both"/>
      </w:pPr>
      <w:r>
        <w:rPr>
          <w:rFonts w:ascii="Times New Roman"/>
          <w:b w:val="false"/>
          <w:i w:val="false"/>
          <w:color w:val="000000"/>
          <w:sz w:val="28"/>
        </w:rPr>
        <w:t>
      салықтық түсімдер – 835 093,0 мың теңге;</w:t>
      </w:r>
    </w:p>
    <w:p>
      <w:pPr>
        <w:spacing w:after="0"/>
        <w:ind w:left="0"/>
        <w:jc w:val="both"/>
      </w:pPr>
      <w:r>
        <w:rPr>
          <w:rFonts w:ascii="Times New Roman"/>
          <w:b w:val="false"/>
          <w:i w:val="false"/>
          <w:color w:val="000000"/>
          <w:sz w:val="28"/>
        </w:rPr>
        <w:t>
      салықтық емес түсімдер – 7 169,0 мың теңге;</w:t>
      </w:r>
    </w:p>
    <w:p>
      <w:pPr>
        <w:spacing w:after="0"/>
        <w:ind w:left="0"/>
        <w:jc w:val="both"/>
      </w:pPr>
      <w:r>
        <w:rPr>
          <w:rFonts w:ascii="Times New Roman"/>
          <w:b w:val="false"/>
          <w:i w:val="false"/>
          <w:color w:val="000000"/>
          <w:sz w:val="28"/>
        </w:rPr>
        <w:t>
      негізгі капиталды сатудан түсетін түсімдер – 10 206,0 мың теңге;</w:t>
      </w:r>
    </w:p>
    <w:p>
      <w:pPr>
        <w:spacing w:after="0"/>
        <w:ind w:left="0"/>
        <w:jc w:val="both"/>
      </w:pPr>
      <w:r>
        <w:rPr>
          <w:rFonts w:ascii="Times New Roman"/>
          <w:b w:val="false"/>
          <w:i w:val="false"/>
          <w:color w:val="000000"/>
          <w:sz w:val="28"/>
        </w:rPr>
        <w:t>
      трансферттер түсімі – 7 786 123,0 мың теңге;</w:t>
      </w:r>
    </w:p>
    <w:p>
      <w:pPr>
        <w:spacing w:after="0"/>
        <w:ind w:left="0"/>
        <w:jc w:val="both"/>
      </w:pPr>
      <w:r>
        <w:rPr>
          <w:rFonts w:ascii="Times New Roman"/>
          <w:b w:val="false"/>
          <w:i w:val="false"/>
          <w:color w:val="000000"/>
          <w:sz w:val="28"/>
        </w:rPr>
        <w:t>
      2) шығындар – 9 187 835,9 мың теңге;</w:t>
      </w:r>
    </w:p>
    <w:p>
      <w:pPr>
        <w:spacing w:after="0"/>
        <w:ind w:left="0"/>
        <w:jc w:val="both"/>
      </w:pPr>
      <w:r>
        <w:rPr>
          <w:rFonts w:ascii="Times New Roman"/>
          <w:b w:val="false"/>
          <w:i w:val="false"/>
          <w:color w:val="000000"/>
          <w:sz w:val="28"/>
        </w:rPr>
        <w:t>
      3) таза бюджеттік кредиттеу – 192 909,0 мың теңге, соның ішінде:</w:t>
      </w:r>
    </w:p>
    <w:p>
      <w:pPr>
        <w:spacing w:after="0"/>
        <w:ind w:left="0"/>
        <w:jc w:val="both"/>
      </w:pPr>
      <w:r>
        <w:rPr>
          <w:rFonts w:ascii="Times New Roman"/>
          <w:b w:val="false"/>
          <w:i w:val="false"/>
          <w:color w:val="000000"/>
          <w:sz w:val="28"/>
        </w:rPr>
        <w:t>
      бюджеттік кредиттер – 240 652,0 мың теңге;</w:t>
      </w:r>
    </w:p>
    <w:p>
      <w:pPr>
        <w:spacing w:after="0"/>
        <w:ind w:left="0"/>
        <w:jc w:val="both"/>
      </w:pPr>
      <w:r>
        <w:rPr>
          <w:rFonts w:ascii="Times New Roman"/>
          <w:b w:val="false"/>
          <w:i w:val="false"/>
          <w:color w:val="000000"/>
          <w:sz w:val="28"/>
        </w:rPr>
        <w:t>
      бюджеттік кредиттерді өтеу – 47 743,0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- 742 153,9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742 153,9 мың теңге:</w:t>
      </w:r>
    </w:p>
    <w:p>
      <w:pPr>
        <w:spacing w:after="0"/>
        <w:ind w:left="0"/>
        <w:jc w:val="both"/>
      </w:pPr>
      <w:r>
        <w:rPr>
          <w:rFonts w:ascii="Times New Roman"/>
          <w:b w:val="false"/>
          <w:i w:val="false"/>
          <w:color w:val="000000"/>
          <w:sz w:val="28"/>
        </w:rPr>
        <w:t>
      қарыздар түсімі – 686 200,0 мың теңге;</w:t>
      </w:r>
    </w:p>
    <w:p>
      <w:pPr>
        <w:spacing w:after="0"/>
        <w:ind w:left="0"/>
        <w:jc w:val="both"/>
      </w:pPr>
      <w:r>
        <w:rPr>
          <w:rFonts w:ascii="Times New Roman"/>
          <w:b w:val="false"/>
          <w:i w:val="false"/>
          <w:color w:val="000000"/>
          <w:sz w:val="28"/>
        </w:rPr>
        <w:t>
      қарыздарды өтеу – 47 743,0 мың теңге;</w:t>
      </w:r>
    </w:p>
    <w:p>
      <w:pPr>
        <w:spacing w:after="0"/>
        <w:ind w:left="0"/>
        <w:jc w:val="both"/>
      </w:pPr>
      <w:r>
        <w:rPr>
          <w:rFonts w:ascii="Times New Roman"/>
          <w:b w:val="false"/>
          <w:i w:val="false"/>
          <w:color w:val="000000"/>
          <w:sz w:val="28"/>
        </w:rPr>
        <w:t>
      бюджет қаражатының пайдаланылатын қалдықтары – 103 696,9 мың теңге.".</w:t>
      </w:r>
    </w:p>
    <w:bookmarkStart w:name="z5" w:id="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қосымшаларына сәйкес келесі редакцияда жазылсын.</w:t>
      </w:r>
    </w:p>
    <w:bookmarkEnd w:id="1"/>
    <w:p>
      <w:pPr>
        <w:spacing w:after="0"/>
        <w:ind w:left="0"/>
        <w:jc w:val="both"/>
      </w:pPr>
      <w:r>
        <w:rPr>
          <w:rFonts w:ascii="Times New Roman"/>
          <w:b w:val="false"/>
          <w:i w:val="false"/>
          <w:color w:val="000000"/>
          <w:sz w:val="28"/>
        </w:rPr>
        <w:t>
      2. Осы шешім 2021жылғы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Атабаева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xml:space="preserve">№6/57- VIІ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8638591,0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413384,0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7786058,3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7786058,3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15"/>
        <w:gridCol w:w="1015"/>
        <w:gridCol w:w="7040"/>
        <w:gridCol w:w="2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9187835,9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418761,9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615715,5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615715,5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46554,5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2155601,7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384861,7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961761,0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230773,0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321566,0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4685763,6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4292492,0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240652,0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-742153,9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742153,9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№6/57- VIІ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46/400 –VI шешіміне 4-қосымша</w:t>
            </w:r>
          </w:p>
        </w:tc>
      </w:tr>
    </w:tbl>
    <w:p>
      <w:pPr>
        <w:spacing w:after="0"/>
        <w:ind w:left="0"/>
        <w:jc w:val="left"/>
      </w:pPr>
      <w:r>
        <w:rPr>
          <w:rFonts w:ascii="Times New Roman"/>
          <w:b/>
          <w:i w:val="false"/>
          <w:color w:val="000000"/>
        </w:rPr>
        <w:t xml:space="preserve"> 2021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271"/>
        <w:gridCol w:w="1271"/>
        <w:gridCol w:w="8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№6/57- VIІ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нысаналы ағымдағы трансферттер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1434934,1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106847,9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106847,9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106847,9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1047166,7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325596,7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339711,0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№6/57- VIІ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46/400 -VI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2021-2023 жылдарға арналған аудан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14"/>
        <w:gridCol w:w="914"/>
        <w:gridCol w:w="3567"/>
        <w:gridCol w:w="2237"/>
        <w:gridCol w:w="1997"/>
        <w:gridCol w:w="1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2080534,0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 30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Катонқарағай ауылында 24 пәтерлі үйдің құрылысы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263 408,0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су құбыры, кәріз және жылу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30 пәтерлі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(сыртқы электрмен жабдықтау желілері)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 24 пәтерлі тұрғын үйдің инженерлік-коммуникациялық инфрақұрылым құрылысы (сумен жабдықтау, кәріз, жылумен жабдықтау желілері, қазандық)</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961761,0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Аршаты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Шынғыстай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Солоновка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Ақсу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195777,0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97889,0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Белқарағай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Коробиха ауылындағы су құбыры желілері мен құрылыстарын қайта жаңарту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