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42f5" w14:textId="be84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61/6-VI "2021-2023 жылдарға арналған Шемонаиха ауданы Волчанка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31 наурыздағы № 4/9-VII шешімі. Шығыс Қазақстан облысының Әділет департаментінде 2021 жылғы 6 сәуірде № 8511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Шемонаиха аудандық мәслихатының 2021 жылғы 18 наурыздағы № 3/2-VII "Шемонаиха аудандық мәслихатының 2020 жылғы 29 желтоқсандағы № 60/2-VI "2021-2023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8474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61/6-VI "2021-2023 жылдарға арналған Шемонаиха ауданы Волчанка ауылдық округінің бюджеті туралы" (нормативтік құқықтық актілерді мемлекеттік тіркеу тізілімінде № 8348 болып тіркелген, 2021 жылғы 1 ақпанда Қазақстан Республикасының нормативтік құқықтық актілерінің эталондық бакылау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44 691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39 398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45 938,2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- 1247,2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1247,2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1 247,2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4/9-VII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Волчанка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